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C77A" w14:textId="3CADF067" w:rsidR="001E26CB" w:rsidRDefault="00065AE9" w:rsidP="00BA3AC9">
      <w:pPr>
        <w:pStyle w:val="HeadingLevel2"/>
      </w:pPr>
      <w:r>
        <w:rPr>
          <w:noProof/>
        </w:rPr>
        <w:drawing>
          <wp:anchor distT="0" distB="0" distL="114300" distR="114300" simplePos="0" relativeHeight="251659264" behindDoc="0" locked="0" layoutInCell="1" allowOverlap="1" wp14:anchorId="77EC83D2" wp14:editId="4A1AE54B">
            <wp:simplePos x="0" y="0"/>
            <wp:positionH relativeFrom="margin">
              <wp:posOffset>0</wp:posOffset>
            </wp:positionH>
            <wp:positionV relativeFrom="paragraph">
              <wp:posOffset>281305</wp:posOffset>
            </wp:positionV>
            <wp:extent cx="2462530" cy="673735"/>
            <wp:effectExtent l="0" t="0" r="0" b="0"/>
            <wp:wrapSquare wrapText="bothSides"/>
            <wp:docPr id="6640329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32931" name="Picture 1"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b="31953"/>
                    <a:stretch/>
                  </pic:blipFill>
                  <pic:spPr bwMode="auto">
                    <a:xfrm>
                      <a:off x="0" y="0"/>
                      <a:ext cx="2462530" cy="673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76A35" w14:textId="77777777" w:rsidR="001E26CB" w:rsidRDefault="001E26CB" w:rsidP="00BA3AC9">
      <w:pPr>
        <w:pStyle w:val="HeadingLevel2"/>
      </w:pPr>
    </w:p>
    <w:p w14:paraId="30982776" w14:textId="77777777" w:rsidR="00065AE9" w:rsidRDefault="00065AE9" w:rsidP="00BA3AC9">
      <w:pPr>
        <w:pStyle w:val="HeadingLevel2"/>
      </w:pPr>
    </w:p>
    <w:p w14:paraId="106692D0" w14:textId="77777777" w:rsidR="00065AE9" w:rsidRDefault="00065AE9" w:rsidP="00BA3AC9">
      <w:pPr>
        <w:pStyle w:val="HeadingLevel2"/>
      </w:pPr>
    </w:p>
    <w:p w14:paraId="4C1D7D19" w14:textId="582EA46B" w:rsidR="007C605B" w:rsidRDefault="007C605B" w:rsidP="00BA3AC9">
      <w:pPr>
        <w:pStyle w:val="HeadingLevel2"/>
      </w:pPr>
      <w:r>
        <w:t xml:space="preserve">Reducing Trainee Commutes Initiative (“RTC-I”) Privacy Policy </w:t>
      </w:r>
    </w:p>
    <w:p w14:paraId="07372A6A" w14:textId="04C67259" w:rsidR="00576D24" w:rsidRDefault="00103CE2" w:rsidP="00BA3AC9">
      <w:pPr>
        <w:pStyle w:val="HeadingLevel2"/>
      </w:pPr>
      <w:r>
        <w:t>CONTENTS</w:t>
      </w:r>
    </w:p>
    <w:p w14:paraId="6A62DCB4" w14:textId="77777777" w:rsidR="00576D24" w:rsidRDefault="00103CE2" w:rsidP="00BA3AC9">
      <w:pPr>
        <w:pStyle w:val="HeadingLevel2"/>
      </w:pPr>
      <w:r>
        <w:t>____________________________________________________________</w:t>
      </w:r>
    </w:p>
    <w:p w14:paraId="6DB9C812" w14:textId="77777777" w:rsidR="00576D24" w:rsidRDefault="00103CE2" w:rsidP="00BA3AC9">
      <w:pPr>
        <w:pStyle w:val="HeadingLevel2"/>
      </w:pPr>
      <w:r>
        <w:t>CLAUSE</w:t>
      </w:r>
    </w:p>
    <w:p w14:paraId="0B3D3CD9" w14:textId="3E20EC72" w:rsidR="00DA20B7" w:rsidRDefault="00103CE2">
      <w:pPr>
        <w:pStyle w:val="TOC1"/>
        <w:tabs>
          <w:tab w:val="left" w:pos="440"/>
          <w:tab w:val="right" w:leader="dot" w:pos="10456"/>
        </w:tabs>
        <w:rPr>
          <w:rFonts w:asciiTheme="minorHAnsi" w:hAnsiTheme="minorHAnsi"/>
          <w:noProof/>
        </w:rPr>
      </w:pPr>
      <w:r>
        <w:fldChar w:fldCharType="begin"/>
      </w:r>
      <w:r>
        <w:instrText>TOC \t "Title Clause, 1" \h</w:instrText>
      </w:r>
      <w:r>
        <w:fldChar w:fldCharType="separate"/>
      </w:r>
      <w:hyperlink w:anchor="_Toc256000000" w:history="1">
        <w:r>
          <w:rPr>
            <w:rStyle w:val="Hyperlink"/>
            <w:noProof/>
          </w:rPr>
          <w:t>1.</w:t>
        </w:r>
        <w:r>
          <w:rPr>
            <w:rStyle w:val="Hyperlink"/>
            <w:rFonts w:asciiTheme="minorHAnsi" w:hAnsiTheme="minorHAnsi"/>
            <w:noProof/>
          </w:rPr>
          <w:tab/>
        </w:r>
        <w:r>
          <w:rPr>
            <w:rStyle w:val="Hyperlink"/>
            <w:noProof/>
          </w:rPr>
          <w:t>Important information and who we are</w:t>
        </w:r>
        <w:r>
          <w:rPr>
            <w:rStyle w:val="Hyperlink"/>
            <w:noProof/>
          </w:rPr>
          <w:tab/>
        </w:r>
        <w:r>
          <w:rPr>
            <w:noProof/>
          </w:rPr>
          <w:fldChar w:fldCharType="begin"/>
        </w:r>
        <w:r>
          <w:rPr>
            <w:rStyle w:val="Hyperlink"/>
            <w:noProof/>
          </w:rPr>
          <w:instrText xml:space="preserve"> PAGEREF _Toc256000000 \h </w:instrText>
        </w:r>
        <w:r>
          <w:rPr>
            <w:noProof/>
          </w:rPr>
        </w:r>
        <w:r>
          <w:rPr>
            <w:noProof/>
          </w:rPr>
          <w:fldChar w:fldCharType="separate"/>
        </w:r>
        <w:r w:rsidR="00043FBC">
          <w:rPr>
            <w:rStyle w:val="Hyperlink"/>
            <w:noProof/>
          </w:rPr>
          <w:t>2</w:t>
        </w:r>
        <w:r>
          <w:rPr>
            <w:noProof/>
          </w:rPr>
          <w:fldChar w:fldCharType="end"/>
        </w:r>
      </w:hyperlink>
    </w:p>
    <w:p w14:paraId="4754104C" w14:textId="0E69469A" w:rsidR="00DA20B7" w:rsidRDefault="00CA0C8B">
      <w:pPr>
        <w:pStyle w:val="TOC1"/>
        <w:tabs>
          <w:tab w:val="left" w:pos="440"/>
          <w:tab w:val="right" w:leader="dot" w:pos="10456"/>
        </w:tabs>
        <w:rPr>
          <w:rFonts w:asciiTheme="minorHAnsi" w:hAnsiTheme="minorHAnsi"/>
          <w:noProof/>
        </w:rPr>
      </w:pPr>
      <w:hyperlink w:anchor="_Toc256000001" w:history="1">
        <w:r w:rsidR="00103CE2">
          <w:rPr>
            <w:rStyle w:val="Hyperlink"/>
            <w:noProof/>
          </w:rPr>
          <w:t>2.</w:t>
        </w:r>
        <w:r w:rsidR="00103CE2">
          <w:rPr>
            <w:rStyle w:val="Hyperlink"/>
            <w:rFonts w:asciiTheme="minorHAnsi" w:hAnsiTheme="minorHAnsi"/>
            <w:noProof/>
          </w:rPr>
          <w:tab/>
        </w:r>
        <w:r w:rsidR="00103CE2">
          <w:rPr>
            <w:rStyle w:val="Hyperlink"/>
            <w:noProof/>
          </w:rPr>
          <w:t>The types of personal data we collect about you</w:t>
        </w:r>
        <w:r w:rsidR="00103CE2">
          <w:rPr>
            <w:rStyle w:val="Hyperlink"/>
            <w:noProof/>
          </w:rPr>
          <w:tab/>
        </w:r>
        <w:r w:rsidR="00103CE2">
          <w:rPr>
            <w:noProof/>
          </w:rPr>
          <w:fldChar w:fldCharType="begin"/>
        </w:r>
        <w:r w:rsidR="00103CE2">
          <w:rPr>
            <w:rStyle w:val="Hyperlink"/>
            <w:noProof/>
          </w:rPr>
          <w:instrText xml:space="preserve"> PAGEREF _Toc256000001 \h </w:instrText>
        </w:r>
        <w:r w:rsidR="00103CE2">
          <w:rPr>
            <w:noProof/>
          </w:rPr>
        </w:r>
        <w:r w:rsidR="00103CE2">
          <w:rPr>
            <w:noProof/>
          </w:rPr>
          <w:fldChar w:fldCharType="separate"/>
        </w:r>
        <w:r w:rsidR="00043FBC">
          <w:rPr>
            <w:rStyle w:val="Hyperlink"/>
            <w:noProof/>
          </w:rPr>
          <w:t>3</w:t>
        </w:r>
        <w:r w:rsidR="00103CE2">
          <w:rPr>
            <w:noProof/>
          </w:rPr>
          <w:fldChar w:fldCharType="end"/>
        </w:r>
      </w:hyperlink>
    </w:p>
    <w:p w14:paraId="7F0207AD" w14:textId="0B0A75C1" w:rsidR="00DA20B7" w:rsidRDefault="00CA0C8B">
      <w:pPr>
        <w:pStyle w:val="TOC1"/>
        <w:tabs>
          <w:tab w:val="left" w:pos="440"/>
          <w:tab w:val="right" w:leader="dot" w:pos="10456"/>
        </w:tabs>
        <w:rPr>
          <w:rFonts w:asciiTheme="minorHAnsi" w:hAnsiTheme="minorHAnsi"/>
          <w:noProof/>
        </w:rPr>
      </w:pPr>
      <w:hyperlink w:anchor="_Toc256000002" w:history="1">
        <w:r w:rsidR="00103CE2">
          <w:rPr>
            <w:rStyle w:val="Hyperlink"/>
            <w:noProof/>
          </w:rPr>
          <w:t>3.</w:t>
        </w:r>
        <w:r w:rsidR="00103CE2">
          <w:rPr>
            <w:rStyle w:val="Hyperlink"/>
            <w:rFonts w:asciiTheme="minorHAnsi" w:hAnsiTheme="minorHAnsi"/>
            <w:noProof/>
          </w:rPr>
          <w:tab/>
        </w:r>
        <w:r w:rsidR="00103CE2">
          <w:rPr>
            <w:rStyle w:val="Hyperlink"/>
            <w:noProof/>
          </w:rPr>
          <w:t>How is your personal data collected?</w:t>
        </w:r>
        <w:r w:rsidR="00103CE2">
          <w:rPr>
            <w:rStyle w:val="Hyperlink"/>
            <w:noProof/>
          </w:rPr>
          <w:tab/>
        </w:r>
        <w:r w:rsidR="00103CE2">
          <w:rPr>
            <w:noProof/>
          </w:rPr>
          <w:fldChar w:fldCharType="begin"/>
        </w:r>
        <w:r w:rsidR="00103CE2">
          <w:rPr>
            <w:rStyle w:val="Hyperlink"/>
            <w:noProof/>
          </w:rPr>
          <w:instrText xml:space="preserve"> PAGEREF _Toc256000002 \h </w:instrText>
        </w:r>
        <w:r w:rsidR="00103CE2">
          <w:rPr>
            <w:noProof/>
          </w:rPr>
        </w:r>
        <w:r w:rsidR="00103CE2">
          <w:rPr>
            <w:noProof/>
          </w:rPr>
          <w:fldChar w:fldCharType="separate"/>
        </w:r>
        <w:r w:rsidR="00043FBC">
          <w:rPr>
            <w:rStyle w:val="Hyperlink"/>
            <w:noProof/>
          </w:rPr>
          <w:t>3</w:t>
        </w:r>
        <w:r w:rsidR="00103CE2">
          <w:rPr>
            <w:noProof/>
          </w:rPr>
          <w:fldChar w:fldCharType="end"/>
        </w:r>
      </w:hyperlink>
    </w:p>
    <w:p w14:paraId="0BED7069" w14:textId="54D219C5" w:rsidR="00DA20B7" w:rsidRDefault="00CA0C8B">
      <w:pPr>
        <w:pStyle w:val="TOC1"/>
        <w:tabs>
          <w:tab w:val="left" w:pos="440"/>
          <w:tab w:val="right" w:leader="dot" w:pos="10456"/>
        </w:tabs>
        <w:rPr>
          <w:rFonts w:asciiTheme="minorHAnsi" w:hAnsiTheme="minorHAnsi"/>
          <w:noProof/>
        </w:rPr>
      </w:pPr>
      <w:hyperlink w:anchor="_Toc256000003" w:history="1">
        <w:r w:rsidR="00103CE2">
          <w:rPr>
            <w:rStyle w:val="Hyperlink"/>
            <w:noProof/>
          </w:rPr>
          <w:t>4.</w:t>
        </w:r>
        <w:r w:rsidR="00103CE2">
          <w:rPr>
            <w:rStyle w:val="Hyperlink"/>
            <w:rFonts w:asciiTheme="minorHAnsi" w:hAnsiTheme="minorHAnsi"/>
            <w:noProof/>
          </w:rPr>
          <w:tab/>
        </w:r>
        <w:r w:rsidR="00103CE2">
          <w:rPr>
            <w:rStyle w:val="Hyperlink"/>
            <w:noProof/>
          </w:rPr>
          <w:t>How we use your personal data</w:t>
        </w:r>
        <w:r w:rsidR="00103CE2">
          <w:rPr>
            <w:rStyle w:val="Hyperlink"/>
            <w:noProof/>
          </w:rPr>
          <w:tab/>
        </w:r>
        <w:r w:rsidR="00103CE2">
          <w:rPr>
            <w:noProof/>
          </w:rPr>
          <w:fldChar w:fldCharType="begin"/>
        </w:r>
        <w:r w:rsidR="00103CE2">
          <w:rPr>
            <w:rStyle w:val="Hyperlink"/>
            <w:noProof/>
          </w:rPr>
          <w:instrText xml:space="preserve"> PAGEREF _Toc256000003 \h </w:instrText>
        </w:r>
        <w:r w:rsidR="00103CE2">
          <w:rPr>
            <w:noProof/>
          </w:rPr>
        </w:r>
        <w:r w:rsidR="00103CE2">
          <w:rPr>
            <w:noProof/>
          </w:rPr>
          <w:fldChar w:fldCharType="separate"/>
        </w:r>
        <w:r w:rsidR="00043FBC">
          <w:rPr>
            <w:rStyle w:val="Hyperlink"/>
            <w:noProof/>
          </w:rPr>
          <w:t>4</w:t>
        </w:r>
        <w:r w:rsidR="00103CE2">
          <w:rPr>
            <w:noProof/>
          </w:rPr>
          <w:fldChar w:fldCharType="end"/>
        </w:r>
      </w:hyperlink>
    </w:p>
    <w:p w14:paraId="2EFE29A9" w14:textId="200B4B32" w:rsidR="00DA20B7" w:rsidRDefault="00CA0C8B">
      <w:pPr>
        <w:pStyle w:val="TOC1"/>
        <w:tabs>
          <w:tab w:val="left" w:pos="440"/>
          <w:tab w:val="right" w:leader="dot" w:pos="10456"/>
        </w:tabs>
        <w:rPr>
          <w:rFonts w:asciiTheme="minorHAnsi" w:hAnsiTheme="minorHAnsi"/>
          <w:noProof/>
        </w:rPr>
      </w:pPr>
      <w:hyperlink w:anchor="_Toc256000004" w:history="1">
        <w:r w:rsidR="00103CE2">
          <w:rPr>
            <w:rStyle w:val="Hyperlink"/>
            <w:noProof/>
          </w:rPr>
          <w:t>5.</w:t>
        </w:r>
        <w:r w:rsidR="00103CE2">
          <w:rPr>
            <w:rStyle w:val="Hyperlink"/>
            <w:rFonts w:asciiTheme="minorHAnsi" w:hAnsiTheme="minorHAnsi"/>
            <w:noProof/>
          </w:rPr>
          <w:tab/>
        </w:r>
        <w:r w:rsidR="00103CE2">
          <w:rPr>
            <w:rStyle w:val="Hyperlink"/>
            <w:noProof/>
          </w:rPr>
          <w:t>Disclosures of your personal data</w:t>
        </w:r>
        <w:r w:rsidR="00103CE2">
          <w:rPr>
            <w:rStyle w:val="Hyperlink"/>
            <w:noProof/>
          </w:rPr>
          <w:tab/>
        </w:r>
        <w:r w:rsidR="00103CE2">
          <w:rPr>
            <w:noProof/>
          </w:rPr>
          <w:fldChar w:fldCharType="begin"/>
        </w:r>
        <w:r w:rsidR="00103CE2">
          <w:rPr>
            <w:rStyle w:val="Hyperlink"/>
            <w:noProof/>
          </w:rPr>
          <w:instrText xml:space="preserve"> PAGEREF _Toc256000004 \h </w:instrText>
        </w:r>
        <w:r w:rsidR="00103CE2">
          <w:rPr>
            <w:noProof/>
          </w:rPr>
        </w:r>
        <w:r w:rsidR="00103CE2">
          <w:rPr>
            <w:noProof/>
          </w:rPr>
          <w:fldChar w:fldCharType="separate"/>
        </w:r>
        <w:r w:rsidR="00043FBC">
          <w:rPr>
            <w:rStyle w:val="Hyperlink"/>
            <w:noProof/>
          </w:rPr>
          <w:t>7</w:t>
        </w:r>
        <w:r w:rsidR="00103CE2">
          <w:rPr>
            <w:noProof/>
          </w:rPr>
          <w:fldChar w:fldCharType="end"/>
        </w:r>
      </w:hyperlink>
    </w:p>
    <w:p w14:paraId="6791171A" w14:textId="69706209" w:rsidR="00DA20B7" w:rsidRDefault="00CA0C8B">
      <w:pPr>
        <w:pStyle w:val="TOC1"/>
        <w:tabs>
          <w:tab w:val="left" w:pos="440"/>
          <w:tab w:val="right" w:leader="dot" w:pos="10456"/>
        </w:tabs>
        <w:rPr>
          <w:rFonts w:asciiTheme="minorHAnsi" w:hAnsiTheme="minorHAnsi"/>
          <w:noProof/>
        </w:rPr>
      </w:pPr>
      <w:hyperlink w:anchor="_Toc256000005" w:history="1">
        <w:r w:rsidR="00103CE2">
          <w:rPr>
            <w:rStyle w:val="Hyperlink"/>
            <w:noProof/>
          </w:rPr>
          <w:t>6.</w:t>
        </w:r>
        <w:r w:rsidR="00103CE2">
          <w:rPr>
            <w:rStyle w:val="Hyperlink"/>
            <w:rFonts w:asciiTheme="minorHAnsi" w:hAnsiTheme="minorHAnsi"/>
            <w:noProof/>
          </w:rPr>
          <w:tab/>
        </w:r>
        <w:r w:rsidR="00103CE2">
          <w:rPr>
            <w:rStyle w:val="Hyperlink"/>
            <w:noProof/>
          </w:rPr>
          <w:t>International transfers</w:t>
        </w:r>
        <w:r w:rsidR="00103CE2">
          <w:rPr>
            <w:rStyle w:val="Hyperlink"/>
            <w:noProof/>
          </w:rPr>
          <w:tab/>
        </w:r>
        <w:r w:rsidR="00103CE2">
          <w:rPr>
            <w:noProof/>
          </w:rPr>
          <w:fldChar w:fldCharType="begin"/>
        </w:r>
        <w:r w:rsidR="00103CE2">
          <w:rPr>
            <w:rStyle w:val="Hyperlink"/>
            <w:noProof/>
          </w:rPr>
          <w:instrText xml:space="preserve"> PAGEREF _Toc256000005 \h </w:instrText>
        </w:r>
        <w:r w:rsidR="00103CE2">
          <w:rPr>
            <w:noProof/>
          </w:rPr>
        </w:r>
        <w:r w:rsidR="00103CE2">
          <w:rPr>
            <w:noProof/>
          </w:rPr>
          <w:fldChar w:fldCharType="separate"/>
        </w:r>
        <w:r w:rsidR="00043FBC">
          <w:rPr>
            <w:rStyle w:val="Hyperlink"/>
            <w:noProof/>
          </w:rPr>
          <w:t>8</w:t>
        </w:r>
        <w:r w:rsidR="00103CE2">
          <w:rPr>
            <w:noProof/>
          </w:rPr>
          <w:fldChar w:fldCharType="end"/>
        </w:r>
      </w:hyperlink>
    </w:p>
    <w:p w14:paraId="44303110" w14:textId="6CFD5ED6" w:rsidR="00DA20B7" w:rsidRDefault="00CA0C8B">
      <w:pPr>
        <w:pStyle w:val="TOC1"/>
        <w:tabs>
          <w:tab w:val="left" w:pos="440"/>
          <w:tab w:val="right" w:leader="dot" w:pos="10456"/>
        </w:tabs>
        <w:rPr>
          <w:rFonts w:asciiTheme="minorHAnsi" w:hAnsiTheme="minorHAnsi"/>
          <w:noProof/>
        </w:rPr>
      </w:pPr>
      <w:hyperlink w:anchor="_Toc256000006" w:history="1">
        <w:r w:rsidR="00103CE2">
          <w:rPr>
            <w:rStyle w:val="Hyperlink"/>
            <w:noProof/>
          </w:rPr>
          <w:t>7.</w:t>
        </w:r>
        <w:r w:rsidR="00103CE2">
          <w:rPr>
            <w:rStyle w:val="Hyperlink"/>
            <w:rFonts w:asciiTheme="minorHAnsi" w:hAnsiTheme="minorHAnsi"/>
            <w:noProof/>
          </w:rPr>
          <w:tab/>
        </w:r>
        <w:r w:rsidR="00103CE2">
          <w:rPr>
            <w:rStyle w:val="Hyperlink"/>
            <w:noProof/>
          </w:rPr>
          <w:t>Data security</w:t>
        </w:r>
        <w:r w:rsidR="00103CE2">
          <w:rPr>
            <w:rStyle w:val="Hyperlink"/>
            <w:noProof/>
          </w:rPr>
          <w:tab/>
        </w:r>
        <w:r w:rsidR="00103CE2">
          <w:rPr>
            <w:noProof/>
          </w:rPr>
          <w:fldChar w:fldCharType="begin"/>
        </w:r>
        <w:r w:rsidR="00103CE2">
          <w:rPr>
            <w:rStyle w:val="Hyperlink"/>
            <w:noProof/>
          </w:rPr>
          <w:instrText xml:space="preserve"> PAGEREF _Toc256000006 \h </w:instrText>
        </w:r>
        <w:r w:rsidR="00103CE2">
          <w:rPr>
            <w:noProof/>
          </w:rPr>
        </w:r>
        <w:r w:rsidR="00103CE2">
          <w:rPr>
            <w:noProof/>
          </w:rPr>
          <w:fldChar w:fldCharType="separate"/>
        </w:r>
        <w:r w:rsidR="00043FBC">
          <w:rPr>
            <w:rStyle w:val="Hyperlink"/>
            <w:noProof/>
          </w:rPr>
          <w:t>8</w:t>
        </w:r>
        <w:r w:rsidR="00103CE2">
          <w:rPr>
            <w:noProof/>
          </w:rPr>
          <w:fldChar w:fldCharType="end"/>
        </w:r>
      </w:hyperlink>
    </w:p>
    <w:p w14:paraId="07D70CE1" w14:textId="6ECCCC43" w:rsidR="00DA20B7" w:rsidRDefault="00CA0C8B">
      <w:pPr>
        <w:pStyle w:val="TOC1"/>
        <w:tabs>
          <w:tab w:val="left" w:pos="440"/>
          <w:tab w:val="right" w:leader="dot" w:pos="10456"/>
        </w:tabs>
        <w:rPr>
          <w:rFonts w:asciiTheme="minorHAnsi" w:hAnsiTheme="minorHAnsi"/>
          <w:noProof/>
        </w:rPr>
      </w:pPr>
      <w:hyperlink w:anchor="_Toc256000007" w:history="1">
        <w:r w:rsidR="00103CE2">
          <w:rPr>
            <w:rStyle w:val="Hyperlink"/>
            <w:noProof/>
          </w:rPr>
          <w:t>8.</w:t>
        </w:r>
        <w:r w:rsidR="00103CE2">
          <w:rPr>
            <w:rStyle w:val="Hyperlink"/>
            <w:rFonts w:asciiTheme="minorHAnsi" w:hAnsiTheme="minorHAnsi"/>
            <w:noProof/>
          </w:rPr>
          <w:tab/>
        </w:r>
        <w:r w:rsidR="00103CE2">
          <w:rPr>
            <w:rStyle w:val="Hyperlink"/>
            <w:noProof/>
          </w:rPr>
          <w:t>Data retention</w:t>
        </w:r>
        <w:r w:rsidR="00103CE2">
          <w:rPr>
            <w:rStyle w:val="Hyperlink"/>
            <w:noProof/>
          </w:rPr>
          <w:tab/>
        </w:r>
        <w:r w:rsidR="00103CE2">
          <w:rPr>
            <w:noProof/>
          </w:rPr>
          <w:fldChar w:fldCharType="begin"/>
        </w:r>
        <w:r w:rsidR="00103CE2">
          <w:rPr>
            <w:rStyle w:val="Hyperlink"/>
            <w:noProof/>
          </w:rPr>
          <w:instrText xml:space="preserve"> PAGEREF _Toc256000007 \h </w:instrText>
        </w:r>
        <w:r w:rsidR="00103CE2">
          <w:rPr>
            <w:noProof/>
          </w:rPr>
        </w:r>
        <w:r w:rsidR="00103CE2">
          <w:rPr>
            <w:noProof/>
          </w:rPr>
          <w:fldChar w:fldCharType="separate"/>
        </w:r>
        <w:r w:rsidR="00043FBC">
          <w:rPr>
            <w:rStyle w:val="Hyperlink"/>
            <w:noProof/>
          </w:rPr>
          <w:t>8</w:t>
        </w:r>
        <w:r w:rsidR="00103CE2">
          <w:rPr>
            <w:noProof/>
          </w:rPr>
          <w:fldChar w:fldCharType="end"/>
        </w:r>
      </w:hyperlink>
    </w:p>
    <w:p w14:paraId="6015D3F3" w14:textId="409E741D" w:rsidR="00DA20B7" w:rsidRDefault="00CA0C8B">
      <w:pPr>
        <w:pStyle w:val="TOC1"/>
        <w:tabs>
          <w:tab w:val="left" w:pos="440"/>
          <w:tab w:val="right" w:leader="dot" w:pos="10456"/>
        </w:tabs>
        <w:rPr>
          <w:rFonts w:asciiTheme="minorHAnsi" w:hAnsiTheme="minorHAnsi"/>
          <w:noProof/>
        </w:rPr>
      </w:pPr>
      <w:hyperlink w:anchor="_Toc256000008" w:history="1">
        <w:r w:rsidR="00103CE2">
          <w:rPr>
            <w:rStyle w:val="Hyperlink"/>
            <w:noProof/>
          </w:rPr>
          <w:t>9.</w:t>
        </w:r>
        <w:r w:rsidR="00103CE2">
          <w:rPr>
            <w:rStyle w:val="Hyperlink"/>
            <w:rFonts w:asciiTheme="minorHAnsi" w:hAnsiTheme="minorHAnsi"/>
            <w:noProof/>
          </w:rPr>
          <w:tab/>
        </w:r>
        <w:r w:rsidR="00103CE2">
          <w:rPr>
            <w:rStyle w:val="Hyperlink"/>
            <w:noProof/>
          </w:rPr>
          <w:t>Your legal rights</w:t>
        </w:r>
        <w:r w:rsidR="00103CE2">
          <w:rPr>
            <w:rStyle w:val="Hyperlink"/>
            <w:noProof/>
          </w:rPr>
          <w:tab/>
        </w:r>
        <w:r w:rsidR="00103CE2">
          <w:rPr>
            <w:noProof/>
          </w:rPr>
          <w:fldChar w:fldCharType="begin"/>
        </w:r>
        <w:r w:rsidR="00103CE2">
          <w:rPr>
            <w:rStyle w:val="Hyperlink"/>
            <w:noProof/>
          </w:rPr>
          <w:instrText xml:space="preserve"> PAGEREF _Toc256000008 \h </w:instrText>
        </w:r>
        <w:r w:rsidR="00103CE2">
          <w:rPr>
            <w:noProof/>
          </w:rPr>
        </w:r>
        <w:r w:rsidR="00103CE2">
          <w:rPr>
            <w:noProof/>
          </w:rPr>
          <w:fldChar w:fldCharType="separate"/>
        </w:r>
        <w:r w:rsidR="00043FBC">
          <w:rPr>
            <w:rStyle w:val="Hyperlink"/>
            <w:noProof/>
          </w:rPr>
          <w:t>8</w:t>
        </w:r>
        <w:r w:rsidR="00103CE2">
          <w:rPr>
            <w:noProof/>
          </w:rPr>
          <w:fldChar w:fldCharType="end"/>
        </w:r>
      </w:hyperlink>
    </w:p>
    <w:p w14:paraId="407104AB" w14:textId="3F13323B" w:rsidR="00DA20B7" w:rsidRDefault="00CA0C8B">
      <w:pPr>
        <w:pStyle w:val="TOC1"/>
        <w:tabs>
          <w:tab w:val="left" w:pos="660"/>
          <w:tab w:val="right" w:leader="dot" w:pos="10456"/>
        </w:tabs>
        <w:rPr>
          <w:rFonts w:asciiTheme="minorHAnsi" w:hAnsiTheme="minorHAnsi"/>
          <w:noProof/>
        </w:rPr>
      </w:pPr>
      <w:hyperlink w:anchor="_Toc256000009" w:history="1">
        <w:r w:rsidR="00103CE2">
          <w:rPr>
            <w:rStyle w:val="Hyperlink"/>
            <w:noProof/>
          </w:rPr>
          <w:t>10.</w:t>
        </w:r>
        <w:r w:rsidR="00103CE2">
          <w:rPr>
            <w:rStyle w:val="Hyperlink"/>
            <w:rFonts w:asciiTheme="minorHAnsi" w:hAnsiTheme="minorHAnsi"/>
            <w:noProof/>
          </w:rPr>
          <w:tab/>
        </w:r>
        <w:r w:rsidR="00103CE2">
          <w:rPr>
            <w:rStyle w:val="Hyperlink"/>
            <w:noProof/>
          </w:rPr>
          <w:t>Contact details</w:t>
        </w:r>
        <w:r w:rsidR="00103CE2">
          <w:rPr>
            <w:rStyle w:val="Hyperlink"/>
            <w:noProof/>
          </w:rPr>
          <w:tab/>
        </w:r>
        <w:r w:rsidR="00103CE2">
          <w:rPr>
            <w:noProof/>
          </w:rPr>
          <w:fldChar w:fldCharType="begin"/>
        </w:r>
        <w:r w:rsidR="00103CE2">
          <w:rPr>
            <w:rStyle w:val="Hyperlink"/>
            <w:noProof/>
          </w:rPr>
          <w:instrText xml:space="preserve"> PAGEREF _Toc256000009 \h </w:instrText>
        </w:r>
        <w:r w:rsidR="00103CE2">
          <w:rPr>
            <w:noProof/>
          </w:rPr>
        </w:r>
        <w:r w:rsidR="00103CE2">
          <w:rPr>
            <w:noProof/>
          </w:rPr>
          <w:fldChar w:fldCharType="separate"/>
        </w:r>
        <w:r w:rsidR="00043FBC">
          <w:rPr>
            <w:rStyle w:val="Hyperlink"/>
            <w:noProof/>
          </w:rPr>
          <w:t>10</w:t>
        </w:r>
        <w:r w:rsidR="00103CE2">
          <w:rPr>
            <w:noProof/>
          </w:rPr>
          <w:fldChar w:fldCharType="end"/>
        </w:r>
      </w:hyperlink>
    </w:p>
    <w:p w14:paraId="4ACCE378" w14:textId="2BFE29CD" w:rsidR="00DA20B7" w:rsidRDefault="00CA0C8B">
      <w:pPr>
        <w:pStyle w:val="TOC1"/>
        <w:tabs>
          <w:tab w:val="left" w:pos="660"/>
          <w:tab w:val="right" w:leader="dot" w:pos="10456"/>
        </w:tabs>
        <w:rPr>
          <w:rFonts w:asciiTheme="minorHAnsi" w:hAnsiTheme="minorHAnsi"/>
          <w:noProof/>
        </w:rPr>
      </w:pPr>
      <w:hyperlink w:anchor="_Toc256000010" w:history="1">
        <w:r w:rsidR="00103CE2">
          <w:rPr>
            <w:rStyle w:val="Hyperlink"/>
            <w:noProof/>
          </w:rPr>
          <w:t>11.</w:t>
        </w:r>
        <w:r w:rsidR="00103CE2">
          <w:rPr>
            <w:rStyle w:val="Hyperlink"/>
            <w:rFonts w:asciiTheme="minorHAnsi" w:hAnsiTheme="minorHAnsi"/>
            <w:noProof/>
          </w:rPr>
          <w:tab/>
        </w:r>
        <w:r w:rsidR="00103CE2">
          <w:rPr>
            <w:rStyle w:val="Hyperlink"/>
            <w:noProof/>
          </w:rPr>
          <w:t>Complaints</w:t>
        </w:r>
        <w:r w:rsidR="00103CE2">
          <w:rPr>
            <w:rStyle w:val="Hyperlink"/>
            <w:noProof/>
          </w:rPr>
          <w:tab/>
        </w:r>
        <w:r w:rsidR="00103CE2">
          <w:rPr>
            <w:noProof/>
          </w:rPr>
          <w:fldChar w:fldCharType="begin"/>
        </w:r>
        <w:r w:rsidR="00103CE2">
          <w:rPr>
            <w:rStyle w:val="Hyperlink"/>
            <w:noProof/>
          </w:rPr>
          <w:instrText xml:space="preserve"> PAGEREF _Toc256000010 \h </w:instrText>
        </w:r>
        <w:r w:rsidR="00103CE2">
          <w:rPr>
            <w:noProof/>
          </w:rPr>
        </w:r>
        <w:r w:rsidR="00103CE2">
          <w:rPr>
            <w:noProof/>
          </w:rPr>
          <w:fldChar w:fldCharType="separate"/>
        </w:r>
        <w:r w:rsidR="00043FBC">
          <w:rPr>
            <w:rStyle w:val="Hyperlink"/>
            <w:noProof/>
          </w:rPr>
          <w:t>10</w:t>
        </w:r>
        <w:r w:rsidR="00103CE2">
          <w:rPr>
            <w:noProof/>
          </w:rPr>
          <w:fldChar w:fldCharType="end"/>
        </w:r>
      </w:hyperlink>
    </w:p>
    <w:p w14:paraId="313F5A25" w14:textId="326163CE" w:rsidR="00DA20B7" w:rsidRDefault="00CA0C8B">
      <w:pPr>
        <w:pStyle w:val="TOC1"/>
        <w:tabs>
          <w:tab w:val="left" w:pos="660"/>
          <w:tab w:val="right" w:leader="dot" w:pos="10456"/>
        </w:tabs>
        <w:rPr>
          <w:rFonts w:asciiTheme="minorHAnsi" w:hAnsiTheme="minorHAnsi"/>
          <w:noProof/>
        </w:rPr>
      </w:pPr>
      <w:hyperlink w:anchor="_Toc256000011" w:history="1">
        <w:r w:rsidR="00103CE2">
          <w:rPr>
            <w:rStyle w:val="Hyperlink"/>
            <w:noProof/>
          </w:rPr>
          <w:t>12.</w:t>
        </w:r>
        <w:r w:rsidR="00103CE2">
          <w:rPr>
            <w:rStyle w:val="Hyperlink"/>
            <w:rFonts w:asciiTheme="minorHAnsi" w:hAnsiTheme="minorHAnsi"/>
            <w:noProof/>
          </w:rPr>
          <w:tab/>
        </w:r>
        <w:r w:rsidR="00103CE2">
          <w:rPr>
            <w:rStyle w:val="Hyperlink"/>
            <w:noProof/>
          </w:rPr>
          <w:t>Changes to the privacy policy and your duty to inform us of changes</w:t>
        </w:r>
        <w:r w:rsidR="00103CE2">
          <w:rPr>
            <w:rStyle w:val="Hyperlink"/>
            <w:noProof/>
          </w:rPr>
          <w:tab/>
        </w:r>
        <w:r w:rsidR="00103CE2">
          <w:rPr>
            <w:noProof/>
          </w:rPr>
          <w:fldChar w:fldCharType="begin"/>
        </w:r>
        <w:r w:rsidR="00103CE2">
          <w:rPr>
            <w:rStyle w:val="Hyperlink"/>
            <w:noProof/>
          </w:rPr>
          <w:instrText xml:space="preserve"> PAGEREF _Toc256000011 \h </w:instrText>
        </w:r>
        <w:r w:rsidR="00103CE2">
          <w:rPr>
            <w:noProof/>
          </w:rPr>
        </w:r>
        <w:r w:rsidR="00103CE2">
          <w:rPr>
            <w:noProof/>
          </w:rPr>
          <w:fldChar w:fldCharType="separate"/>
        </w:r>
        <w:r w:rsidR="00043FBC">
          <w:rPr>
            <w:rStyle w:val="Hyperlink"/>
            <w:noProof/>
          </w:rPr>
          <w:t>10</w:t>
        </w:r>
        <w:r w:rsidR="00103CE2">
          <w:rPr>
            <w:noProof/>
          </w:rPr>
          <w:fldChar w:fldCharType="end"/>
        </w:r>
      </w:hyperlink>
    </w:p>
    <w:p w14:paraId="66721854" w14:textId="446B651F" w:rsidR="00DA20B7" w:rsidRDefault="00CA0C8B">
      <w:pPr>
        <w:pStyle w:val="TOC1"/>
        <w:tabs>
          <w:tab w:val="left" w:pos="660"/>
          <w:tab w:val="right" w:leader="dot" w:pos="10456"/>
        </w:tabs>
        <w:rPr>
          <w:rFonts w:asciiTheme="minorHAnsi" w:hAnsiTheme="minorHAnsi"/>
          <w:noProof/>
        </w:rPr>
      </w:pPr>
      <w:hyperlink w:anchor="_Toc256000012" w:history="1">
        <w:r w:rsidR="00103CE2">
          <w:rPr>
            <w:rStyle w:val="Hyperlink"/>
            <w:noProof/>
          </w:rPr>
          <w:t>13.</w:t>
        </w:r>
        <w:r w:rsidR="00103CE2">
          <w:rPr>
            <w:rStyle w:val="Hyperlink"/>
            <w:rFonts w:asciiTheme="minorHAnsi" w:hAnsiTheme="minorHAnsi"/>
            <w:noProof/>
          </w:rPr>
          <w:tab/>
        </w:r>
        <w:r w:rsidR="00103CE2">
          <w:rPr>
            <w:rStyle w:val="Hyperlink"/>
            <w:noProof/>
          </w:rPr>
          <w:t>Third-party links</w:t>
        </w:r>
        <w:r w:rsidR="00103CE2">
          <w:rPr>
            <w:rStyle w:val="Hyperlink"/>
            <w:noProof/>
          </w:rPr>
          <w:tab/>
        </w:r>
        <w:r w:rsidR="00103CE2">
          <w:rPr>
            <w:noProof/>
          </w:rPr>
          <w:fldChar w:fldCharType="begin"/>
        </w:r>
        <w:r w:rsidR="00103CE2">
          <w:rPr>
            <w:rStyle w:val="Hyperlink"/>
            <w:noProof/>
          </w:rPr>
          <w:instrText xml:space="preserve"> PAGEREF _Toc256000012 \h </w:instrText>
        </w:r>
        <w:r w:rsidR="00103CE2">
          <w:rPr>
            <w:noProof/>
          </w:rPr>
        </w:r>
        <w:r w:rsidR="00103CE2">
          <w:rPr>
            <w:noProof/>
          </w:rPr>
          <w:fldChar w:fldCharType="separate"/>
        </w:r>
        <w:r w:rsidR="00043FBC">
          <w:rPr>
            <w:rStyle w:val="Hyperlink"/>
            <w:noProof/>
          </w:rPr>
          <w:t>10</w:t>
        </w:r>
        <w:r w:rsidR="00103CE2">
          <w:rPr>
            <w:noProof/>
          </w:rPr>
          <w:fldChar w:fldCharType="end"/>
        </w:r>
      </w:hyperlink>
    </w:p>
    <w:p w14:paraId="4F2AC6E0" w14:textId="00534B93" w:rsidR="00576D24" w:rsidRDefault="00103CE2" w:rsidP="00BA3AC9">
      <w:pPr>
        <w:pStyle w:val="HeadingLevel2"/>
        <w:sectPr w:rsidR="00576D24" w:rsidSect="007D7E92">
          <w:headerReference w:type="default" r:id="rId12"/>
          <w:pgSz w:w="11906" w:h="16838"/>
          <w:pgMar w:top="720" w:right="720" w:bottom="720" w:left="720" w:header="720" w:footer="720" w:gutter="0"/>
          <w:pgNumType w:start="1"/>
          <w:cols w:space="720"/>
          <w:docGrid w:linePitch="299"/>
        </w:sectPr>
      </w:pPr>
      <w:r>
        <w:fldChar w:fldCharType="end"/>
      </w:r>
    </w:p>
    <w:p w14:paraId="0E9C0B5B" w14:textId="77777777" w:rsidR="00576D24" w:rsidRDefault="00103CE2" w:rsidP="00BA3AC9">
      <w:pPr>
        <w:pStyle w:val="NoNumTitle-Clause"/>
        <w:ind w:left="0"/>
      </w:pPr>
      <w:bookmarkStart w:id="0" w:name="a787974"/>
      <w:r>
        <w:lastRenderedPageBreak/>
        <w:t>Introduction</w:t>
      </w:r>
      <w:bookmarkEnd w:id="0"/>
    </w:p>
    <w:p w14:paraId="136C5071" w14:textId="77777777" w:rsidR="00576D24" w:rsidRPr="006C74B9" w:rsidRDefault="00103CE2" w:rsidP="00BA3AC9">
      <w:pPr>
        <w:pStyle w:val="NoNumUntitledClause"/>
        <w:rPr>
          <w:b/>
          <w:bCs/>
        </w:rPr>
      </w:pPr>
      <w:bookmarkStart w:id="1" w:name="a448936"/>
      <w:r>
        <w:rPr>
          <w:b/>
          <w:bCs/>
        </w:rPr>
        <w:t>PRIVACY POLICY</w:t>
      </w:r>
      <w:bookmarkEnd w:id="1"/>
    </w:p>
    <w:p w14:paraId="3D56C33C" w14:textId="531766EE" w:rsidR="00576D24" w:rsidRDefault="00103CE2" w:rsidP="00BA3AC9">
      <w:pPr>
        <w:pStyle w:val="NoNumUntitledClause"/>
        <w:ind w:left="0"/>
      </w:pPr>
      <w:bookmarkStart w:id="2" w:name="a183820"/>
      <w:r>
        <w:t xml:space="preserve">This privacy policy sets out how </w:t>
      </w:r>
      <w:r w:rsidR="007C605B">
        <w:t xml:space="preserve">RTC-I </w:t>
      </w:r>
      <w:r>
        <w:t>uses and protects your personal data. This privacy policy is provided in a layered format so you can click through to the specific areas set out below.</w:t>
      </w:r>
      <w:bookmarkEnd w:id="2"/>
    </w:p>
    <w:p w14:paraId="448CB9E0" w14:textId="7E82A28D" w:rsidR="00576D24" w:rsidRPr="006A5629" w:rsidRDefault="00103CE2" w:rsidP="00BA3AC9">
      <w:pPr>
        <w:pStyle w:val="NoNumUntitledClause"/>
        <w:ind w:left="0"/>
        <w:rPr>
          <w:b/>
          <w:bCs/>
        </w:rPr>
      </w:pPr>
      <w:bookmarkStart w:id="3" w:name="a345171"/>
      <w:r>
        <w:rPr>
          <w:b/>
          <w:bCs/>
        </w:rPr>
        <w:t>1. IMPORTANT INFORMATION AND WHO WE ARE (</w:t>
      </w:r>
      <w:r>
        <w:fldChar w:fldCharType="begin"/>
      </w:r>
      <w:r>
        <w:instrText>PAGEREF a819128\# "'paragraph '"  \h</w:instrText>
      </w:r>
      <w:r>
        <w:fldChar w:fldCharType="separate"/>
      </w:r>
      <w:r w:rsidR="00043FBC">
        <w:rPr>
          <w:noProof/>
        </w:rPr>
        <w:t xml:space="preserve">paragraph </w:t>
      </w:r>
      <w:r>
        <w:fldChar w:fldCharType="end"/>
      </w:r>
      <w:r>
        <w:fldChar w:fldCharType="begin"/>
      </w:r>
      <w:r>
        <w:rPr>
          <w:highlight w:val="lightGray"/>
        </w:rPr>
        <w:instrText>REF a819128 \h \w</w:instrText>
      </w:r>
      <w:r>
        <w:fldChar w:fldCharType="separate"/>
      </w:r>
      <w:r w:rsidR="00043FBC">
        <w:rPr>
          <w:cs/>
        </w:rPr>
        <w:t>‎</w:t>
      </w:r>
      <w:r w:rsidR="00043FBC">
        <w:t>1</w:t>
      </w:r>
      <w:r>
        <w:fldChar w:fldCharType="end"/>
      </w:r>
      <w:r>
        <w:rPr>
          <w:rStyle w:val="Hyperlink"/>
          <w:b/>
          <w:bCs/>
        </w:rPr>
        <w:t>)</w:t>
      </w:r>
      <w:bookmarkEnd w:id="3"/>
    </w:p>
    <w:p w14:paraId="65C3A17C" w14:textId="48ECFA4E" w:rsidR="00576D24" w:rsidRPr="00817C26" w:rsidRDefault="00103CE2" w:rsidP="00BA3AC9">
      <w:pPr>
        <w:pStyle w:val="NoNumUntitledClause"/>
        <w:ind w:left="0"/>
        <w:rPr>
          <w:b/>
          <w:bCs/>
        </w:rPr>
      </w:pPr>
      <w:bookmarkStart w:id="4" w:name="a313821"/>
      <w:r>
        <w:rPr>
          <w:b/>
          <w:bCs/>
        </w:rPr>
        <w:t>2. TYPES OF PERSONAL DATA WE COLLECT ABOUT YOU (</w:t>
      </w:r>
      <w:r>
        <w:fldChar w:fldCharType="begin"/>
      </w:r>
      <w:r>
        <w:instrText>PAGEREF a480831\# "'paragraph '"  \h</w:instrText>
      </w:r>
      <w:r>
        <w:fldChar w:fldCharType="separate"/>
      </w:r>
      <w:r w:rsidR="00043FBC">
        <w:rPr>
          <w:noProof/>
        </w:rPr>
        <w:t xml:space="preserve">paragraph </w:t>
      </w:r>
      <w:r>
        <w:fldChar w:fldCharType="end"/>
      </w:r>
      <w:r>
        <w:fldChar w:fldCharType="begin"/>
      </w:r>
      <w:r>
        <w:rPr>
          <w:highlight w:val="lightGray"/>
        </w:rPr>
        <w:instrText>REF a480831 \h \w</w:instrText>
      </w:r>
      <w:r>
        <w:fldChar w:fldCharType="separate"/>
      </w:r>
      <w:r w:rsidR="00043FBC">
        <w:rPr>
          <w:cs/>
        </w:rPr>
        <w:t>‎</w:t>
      </w:r>
      <w:r w:rsidR="00043FBC">
        <w:t>2</w:t>
      </w:r>
      <w:r>
        <w:fldChar w:fldCharType="end"/>
      </w:r>
      <w:r>
        <w:rPr>
          <w:rStyle w:val="Hyperlink"/>
          <w:b/>
          <w:bCs/>
          <w:i w:val="0"/>
          <w:iCs/>
          <w:u w:val="none"/>
        </w:rPr>
        <w:t>)</w:t>
      </w:r>
      <w:bookmarkEnd w:id="4"/>
    </w:p>
    <w:p w14:paraId="1D170D75" w14:textId="50A2359F" w:rsidR="00576D24" w:rsidRPr="00817C26" w:rsidRDefault="00103CE2" w:rsidP="00BA3AC9">
      <w:pPr>
        <w:pStyle w:val="NoNumUntitledClause"/>
        <w:ind w:left="0"/>
        <w:rPr>
          <w:b/>
          <w:bCs/>
        </w:rPr>
      </w:pPr>
      <w:bookmarkStart w:id="5" w:name="a575864"/>
      <w:r>
        <w:rPr>
          <w:b/>
          <w:bCs/>
        </w:rPr>
        <w:t>3. HOW IS YOUR PERSONAL DATA COLLECTED? (</w:t>
      </w:r>
      <w:r>
        <w:fldChar w:fldCharType="begin"/>
      </w:r>
      <w:r>
        <w:instrText>PAGEREF a524838\# "'paragraph '"  \h</w:instrText>
      </w:r>
      <w:r>
        <w:fldChar w:fldCharType="separate"/>
      </w:r>
      <w:r w:rsidR="00043FBC">
        <w:rPr>
          <w:noProof/>
        </w:rPr>
        <w:t xml:space="preserve">paragraph </w:t>
      </w:r>
      <w:r>
        <w:fldChar w:fldCharType="end"/>
      </w:r>
      <w:r>
        <w:fldChar w:fldCharType="begin"/>
      </w:r>
      <w:r>
        <w:rPr>
          <w:highlight w:val="lightGray"/>
        </w:rPr>
        <w:instrText>REF a524838 \h \w</w:instrText>
      </w:r>
      <w:r>
        <w:fldChar w:fldCharType="separate"/>
      </w:r>
      <w:r w:rsidR="00043FBC">
        <w:rPr>
          <w:cs/>
        </w:rPr>
        <w:t>‎</w:t>
      </w:r>
      <w:r w:rsidR="00043FBC">
        <w:t>3</w:t>
      </w:r>
      <w:r>
        <w:fldChar w:fldCharType="end"/>
      </w:r>
      <w:r>
        <w:rPr>
          <w:b/>
          <w:bCs/>
        </w:rPr>
        <w:t>)</w:t>
      </w:r>
      <w:bookmarkEnd w:id="5"/>
    </w:p>
    <w:p w14:paraId="186BFB34" w14:textId="1DC646F3" w:rsidR="00576D24" w:rsidRPr="00817C26" w:rsidRDefault="00103CE2" w:rsidP="00BA3AC9">
      <w:pPr>
        <w:pStyle w:val="NoNumUntitledClause"/>
        <w:ind w:left="0"/>
        <w:rPr>
          <w:b/>
          <w:bCs/>
        </w:rPr>
      </w:pPr>
      <w:bookmarkStart w:id="6" w:name="a919982"/>
      <w:r>
        <w:rPr>
          <w:b/>
          <w:bCs/>
        </w:rPr>
        <w:t>4. HOW WE USE YOUR PERSONAL DATA (</w:t>
      </w:r>
      <w:r>
        <w:fldChar w:fldCharType="begin"/>
      </w:r>
      <w:r>
        <w:instrText>PAGEREF a179246\# "'paragraph '"  \h</w:instrText>
      </w:r>
      <w:r>
        <w:fldChar w:fldCharType="separate"/>
      </w:r>
      <w:r w:rsidR="00043FBC">
        <w:rPr>
          <w:noProof/>
        </w:rPr>
        <w:t xml:space="preserve">paragraph </w:t>
      </w:r>
      <w:r>
        <w:fldChar w:fldCharType="end"/>
      </w:r>
      <w:r>
        <w:fldChar w:fldCharType="begin"/>
      </w:r>
      <w:r>
        <w:rPr>
          <w:highlight w:val="lightGray"/>
        </w:rPr>
        <w:instrText>REF a179246 \h \w</w:instrText>
      </w:r>
      <w:r>
        <w:fldChar w:fldCharType="separate"/>
      </w:r>
      <w:r w:rsidR="00043FBC">
        <w:rPr>
          <w:cs/>
        </w:rPr>
        <w:t>‎</w:t>
      </w:r>
      <w:r w:rsidR="00043FBC">
        <w:t>4</w:t>
      </w:r>
      <w:r>
        <w:fldChar w:fldCharType="end"/>
      </w:r>
      <w:r>
        <w:rPr>
          <w:b/>
          <w:bCs/>
        </w:rPr>
        <w:t>)</w:t>
      </w:r>
      <w:bookmarkEnd w:id="6"/>
    </w:p>
    <w:p w14:paraId="0190A820" w14:textId="03B7C82D" w:rsidR="00576D24" w:rsidRPr="00817C26" w:rsidRDefault="00103CE2" w:rsidP="00BA3AC9">
      <w:pPr>
        <w:pStyle w:val="NoNumUntitledClause"/>
        <w:ind w:left="0"/>
        <w:rPr>
          <w:b/>
          <w:bCs/>
        </w:rPr>
      </w:pPr>
      <w:bookmarkStart w:id="7" w:name="a469725"/>
      <w:r>
        <w:rPr>
          <w:b/>
          <w:bCs/>
        </w:rPr>
        <w:t>5. DISCLOSURES OF YOUR PERSONAL DATA (</w:t>
      </w:r>
      <w:r>
        <w:fldChar w:fldCharType="begin"/>
      </w:r>
      <w:r>
        <w:instrText>PAGEREF a239061\# "'paragraph '"  \h</w:instrText>
      </w:r>
      <w:r>
        <w:fldChar w:fldCharType="separate"/>
      </w:r>
      <w:r w:rsidR="00043FBC">
        <w:rPr>
          <w:noProof/>
        </w:rPr>
        <w:t xml:space="preserve">paragraph </w:t>
      </w:r>
      <w:r>
        <w:fldChar w:fldCharType="end"/>
      </w:r>
      <w:r>
        <w:fldChar w:fldCharType="begin"/>
      </w:r>
      <w:r>
        <w:rPr>
          <w:highlight w:val="lightGray"/>
        </w:rPr>
        <w:instrText>REF a239061 \h \w</w:instrText>
      </w:r>
      <w:r>
        <w:fldChar w:fldCharType="separate"/>
      </w:r>
      <w:r w:rsidR="00043FBC">
        <w:rPr>
          <w:cs/>
        </w:rPr>
        <w:t>‎</w:t>
      </w:r>
      <w:r w:rsidR="00043FBC">
        <w:t>5</w:t>
      </w:r>
      <w:r>
        <w:fldChar w:fldCharType="end"/>
      </w:r>
      <w:r>
        <w:rPr>
          <w:rStyle w:val="Hyperlink"/>
          <w:b/>
          <w:bCs/>
          <w:i w:val="0"/>
          <w:iCs/>
          <w:u w:val="none"/>
        </w:rPr>
        <w:t>)</w:t>
      </w:r>
      <w:r>
        <w:rPr>
          <w:b/>
          <w:bCs/>
        </w:rPr>
        <w:t xml:space="preserve"> </w:t>
      </w:r>
      <w:bookmarkEnd w:id="7"/>
    </w:p>
    <w:p w14:paraId="258E89E0" w14:textId="6B48FEE4" w:rsidR="00576D24" w:rsidRPr="00817C26" w:rsidRDefault="00103CE2" w:rsidP="00BA3AC9">
      <w:pPr>
        <w:pStyle w:val="NoNumUntitledClause"/>
        <w:ind w:left="0"/>
        <w:rPr>
          <w:b/>
          <w:bCs/>
        </w:rPr>
      </w:pPr>
      <w:bookmarkStart w:id="8" w:name="a798662"/>
      <w:r>
        <w:rPr>
          <w:b/>
          <w:bCs/>
        </w:rPr>
        <w:t>6. INTERNATIONAL TRANSFERS (</w:t>
      </w:r>
      <w:r>
        <w:fldChar w:fldCharType="begin"/>
      </w:r>
      <w:r>
        <w:instrText>PAGEREF a888527\# "'paragraph '"  \h</w:instrText>
      </w:r>
      <w:r>
        <w:fldChar w:fldCharType="separate"/>
      </w:r>
      <w:r w:rsidR="00043FBC">
        <w:rPr>
          <w:noProof/>
        </w:rPr>
        <w:t xml:space="preserve">paragraph </w:t>
      </w:r>
      <w:r>
        <w:fldChar w:fldCharType="end"/>
      </w:r>
      <w:r>
        <w:fldChar w:fldCharType="begin"/>
      </w:r>
      <w:r>
        <w:rPr>
          <w:highlight w:val="lightGray"/>
        </w:rPr>
        <w:instrText>REF a888527 \h \w</w:instrText>
      </w:r>
      <w:r>
        <w:fldChar w:fldCharType="separate"/>
      </w:r>
      <w:r w:rsidR="00043FBC">
        <w:rPr>
          <w:cs/>
        </w:rPr>
        <w:t>‎</w:t>
      </w:r>
      <w:r w:rsidR="00043FBC">
        <w:t>6</w:t>
      </w:r>
      <w:r>
        <w:fldChar w:fldCharType="end"/>
      </w:r>
      <w:r>
        <w:rPr>
          <w:rStyle w:val="Hyperlink"/>
          <w:b/>
          <w:bCs/>
          <w:i w:val="0"/>
          <w:iCs/>
          <w:u w:val="none"/>
        </w:rPr>
        <w:t>)</w:t>
      </w:r>
      <w:r>
        <w:rPr>
          <w:b/>
          <w:bCs/>
        </w:rPr>
        <w:t xml:space="preserve"> </w:t>
      </w:r>
      <w:bookmarkEnd w:id="8"/>
    </w:p>
    <w:p w14:paraId="684C1D55" w14:textId="36C6ECBE" w:rsidR="00576D24" w:rsidRPr="00493E4D" w:rsidRDefault="00103CE2" w:rsidP="00BA3AC9">
      <w:pPr>
        <w:pStyle w:val="NoNumUntitledClause"/>
        <w:ind w:left="0"/>
        <w:rPr>
          <w:b/>
          <w:bCs/>
        </w:rPr>
      </w:pPr>
      <w:bookmarkStart w:id="9" w:name="a496559"/>
      <w:r>
        <w:rPr>
          <w:b/>
          <w:bCs/>
        </w:rPr>
        <w:t>7. DATA SECURITY (</w:t>
      </w:r>
      <w:r>
        <w:fldChar w:fldCharType="begin"/>
      </w:r>
      <w:r>
        <w:instrText>PAGEREF a424553\# "'paragraph '"  \h</w:instrText>
      </w:r>
      <w:r>
        <w:fldChar w:fldCharType="separate"/>
      </w:r>
      <w:r w:rsidR="00043FBC">
        <w:rPr>
          <w:noProof/>
        </w:rPr>
        <w:t xml:space="preserve">paragraph </w:t>
      </w:r>
      <w:r>
        <w:fldChar w:fldCharType="end"/>
      </w:r>
      <w:r>
        <w:fldChar w:fldCharType="begin"/>
      </w:r>
      <w:r>
        <w:rPr>
          <w:highlight w:val="lightGray"/>
        </w:rPr>
        <w:instrText>REF a424553 \h \w</w:instrText>
      </w:r>
      <w:r>
        <w:fldChar w:fldCharType="separate"/>
      </w:r>
      <w:r w:rsidR="00043FBC">
        <w:rPr>
          <w:cs/>
        </w:rPr>
        <w:t>‎</w:t>
      </w:r>
      <w:r w:rsidR="00043FBC">
        <w:t>7</w:t>
      </w:r>
      <w:r>
        <w:fldChar w:fldCharType="end"/>
      </w:r>
      <w:r>
        <w:rPr>
          <w:rStyle w:val="Hyperlink"/>
          <w:b/>
          <w:bCs/>
          <w:i w:val="0"/>
          <w:iCs/>
          <w:u w:val="none"/>
        </w:rPr>
        <w:t>)</w:t>
      </w:r>
      <w:bookmarkEnd w:id="9"/>
    </w:p>
    <w:p w14:paraId="4B0E2BBE" w14:textId="3939760B" w:rsidR="00576D24" w:rsidRPr="00817C26" w:rsidRDefault="00103CE2" w:rsidP="00BA3AC9">
      <w:pPr>
        <w:pStyle w:val="NoNumUntitledClause"/>
        <w:ind w:left="0"/>
        <w:rPr>
          <w:b/>
          <w:bCs/>
        </w:rPr>
      </w:pPr>
      <w:bookmarkStart w:id="10" w:name="a915856"/>
      <w:r>
        <w:rPr>
          <w:b/>
          <w:bCs/>
        </w:rPr>
        <w:t>8. DATA RETENTION (</w:t>
      </w:r>
      <w:r>
        <w:fldChar w:fldCharType="begin"/>
      </w:r>
      <w:r>
        <w:instrText>PAGEREF a852989\# "'paragraph '"  \h</w:instrText>
      </w:r>
      <w:r>
        <w:fldChar w:fldCharType="separate"/>
      </w:r>
      <w:r w:rsidR="00043FBC">
        <w:rPr>
          <w:noProof/>
        </w:rPr>
        <w:t xml:space="preserve">paragraph </w:t>
      </w:r>
      <w:r>
        <w:fldChar w:fldCharType="end"/>
      </w:r>
      <w:r>
        <w:fldChar w:fldCharType="begin"/>
      </w:r>
      <w:r>
        <w:rPr>
          <w:highlight w:val="lightGray"/>
        </w:rPr>
        <w:instrText>REF a852989 \h \w</w:instrText>
      </w:r>
      <w:r>
        <w:fldChar w:fldCharType="separate"/>
      </w:r>
      <w:r w:rsidR="00043FBC">
        <w:rPr>
          <w:cs/>
        </w:rPr>
        <w:t>‎</w:t>
      </w:r>
      <w:r w:rsidR="00043FBC">
        <w:t>8</w:t>
      </w:r>
      <w:r>
        <w:fldChar w:fldCharType="end"/>
      </w:r>
      <w:r>
        <w:rPr>
          <w:b/>
          <w:bCs/>
        </w:rPr>
        <w:t>)</w:t>
      </w:r>
      <w:bookmarkEnd w:id="10"/>
    </w:p>
    <w:p w14:paraId="79B102B8" w14:textId="219CDD90" w:rsidR="00576D24" w:rsidRPr="00817C26" w:rsidRDefault="00103CE2" w:rsidP="00BA3AC9">
      <w:pPr>
        <w:pStyle w:val="NoNumUntitledClause"/>
        <w:ind w:left="0"/>
        <w:rPr>
          <w:b/>
          <w:bCs/>
        </w:rPr>
      </w:pPr>
      <w:bookmarkStart w:id="11" w:name="a700940"/>
      <w:r>
        <w:rPr>
          <w:b/>
          <w:bCs/>
        </w:rPr>
        <w:t>9. YOUR LEGAL RIGHTS (</w:t>
      </w:r>
      <w:r>
        <w:fldChar w:fldCharType="begin"/>
      </w:r>
      <w:r>
        <w:instrText>PAGEREF a152621\# "'paragraph '"  \h</w:instrText>
      </w:r>
      <w:r>
        <w:fldChar w:fldCharType="separate"/>
      </w:r>
      <w:r w:rsidR="00043FBC">
        <w:rPr>
          <w:noProof/>
        </w:rPr>
        <w:t xml:space="preserve">paragraph </w:t>
      </w:r>
      <w:r>
        <w:fldChar w:fldCharType="end"/>
      </w:r>
      <w:r>
        <w:fldChar w:fldCharType="begin"/>
      </w:r>
      <w:r>
        <w:rPr>
          <w:highlight w:val="lightGray"/>
        </w:rPr>
        <w:instrText>REF a152621 \h \w</w:instrText>
      </w:r>
      <w:r>
        <w:fldChar w:fldCharType="separate"/>
      </w:r>
      <w:r w:rsidR="00043FBC">
        <w:rPr>
          <w:cs/>
        </w:rPr>
        <w:t>‎</w:t>
      </w:r>
      <w:r w:rsidR="00043FBC">
        <w:t>9</w:t>
      </w:r>
      <w:r>
        <w:fldChar w:fldCharType="end"/>
      </w:r>
      <w:r>
        <w:rPr>
          <w:b/>
          <w:bCs/>
        </w:rPr>
        <w:t>)</w:t>
      </w:r>
      <w:bookmarkEnd w:id="11"/>
    </w:p>
    <w:p w14:paraId="16C23FDD" w14:textId="3DA94304" w:rsidR="00576D24" w:rsidRPr="00493E4D" w:rsidRDefault="00103CE2" w:rsidP="00BA3AC9">
      <w:pPr>
        <w:pStyle w:val="NoNumUntitledClause"/>
        <w:ind w:left="0"/>
        <w:rPr>
          <w:b/>
          <w:bCs/>
          <w:i/>
          <w:iCs/>
        </w:rPr>
      </w:pPr>
      <w:bookmarkStart w:id="12" w:name="a292340"/>
      <w:r>
        <w:rPr>
          <w:b/>
          <w:bCs/>
        </w:rPr>
        <w:t>10. CONTACT DETAILS (</w:t>
      </w:r>
      <w:r>
        <w:fldChar w:fldCharType="begin"/>
      </w:r>
      <w:r>
        <w:instrText>PAGEREF a682882\# "'paragraph '"  \h</w:instrText>
      </w:r>
      <w:r>
        <w:fldChar w:fldCharType="separate"/>
      </w:r>
      <w:r w:rsidR="00043FBC">
        <w:rPr>
          <w:noProof/>
        </w:rPr>
        <w:t xml:space="preserve">paragraph </w:t>
      </w:r>
      <w:r>
        <w:fldChar w:fldCharType="end"/>
      </w:r>
      <w:r>
        <w:fldChar w:fldCharType="begin"/>
      </w:r>
      <w:r>
        <w:rPr>
          <w:highlight w:val="lightGray"/>
        </w:rPr>
        <w:instrText>REF a682882 \h \w</w:instrText>
      </w:r>
      <w:r>
        <w:fldChar w:fldCharType="separate"/>
      </w:r>
      <w:r w:rsidR="00043FBC">
        <w:rPr>
          <w:cs/>
        </w:rPr>
        <w:t>‎</w:t>
      </w:r>
      <w:r w:rsidR="00043FBC">
        <w:t>10</w:t>
      </w:r>
      <w:r>
        <w:fldChar w:fldCharType="end"/>
      </w:r>
      <w:r>
        <w:rPr>
          <w:b/>
          <w:bCs/>
          <w:i/>
          <w:iCs/>
        </w:rPr>
        <w:t>)</w:t>
      </w:r>
      <w:bookmarkEnd w:id="12"/>
    </w:p>
    <w:p w14:paraId="3518ADDE" w14:textId="4EC6C85A" w:rsidR="00576D24" w:rsidRPr="00493E4D" w:rsidRDefault="00103CE2" w:rsidP="00BA3AC9">
      <w:pPr>
        <w:pStyle w:val="NoNumUntitledClause"/>
        <w:ind w:left="0"/>
        <w:rPr>
          <w:b/>
          <w:bCs/>
          <w:i/>
          <w:iCs/>
        </w:rPr>
      </w:pPr>
      <w:bookmarkStart w:id="13" w:name="a113757"/>
      <w:r>
        <w:rPr>
          <w:b/>
          <w:bCs/>
          <w:i/>
          <w:iCs/>
        </w:rPr>
        <w:t>11. COMPLAINTS (</w:t>
      </w:r>
      <w:r>
        <w:fldChar w:fldCharType="begin"/>
      </w:r>
      <w:r>
        <w:instrText>PAGEREF a194718\# "'paragraph '"  \h</w:instrText>
      </w:r>
      <w:r>
        <w:fldChar w:fldCharType="separate"/>
      </w:r>
      <w:r w:rsidR="00043FBC">
        <w:rPr>
          <w:noProof/>
        </w:rPr>
        <w:t xml:space="preserve">paragraph </w:t>
      </w:r>
      <w:r>
        <w:fldChar w:fldCharType="end"/>
      </w:r>
      <w:r>
        <w:fldChar w:fldCharType="begin"/>
      </w:r>
      <w:r>
        <w:rPr>
          <w:highlight w:val="lightGray"/>
        </w:rPr>
        <w:instrText>REF a194718 \h \w</w:instrText>
      </w:r>
      <w:r>
        <w:fldChar w:fldCharType="separate"/>
      </w:r>
      <w:r w:rsidR="00043FBC">
        <w:rPr>
          <w:cs/>
        </w:rPr>
        <w:t>‎</w:t>
      </w:r>
      <w:r w:rsidR="00043FBC">
        <w:t>11</w:t>
      </w:r>
      <w:r>
        <w:fldChar w:fldCharType="end"/>
      </w:r>
      <w:r>
        <w:rPr>
          <w:rStyle w:val="Hyperlink"/>
          <w:b/>
          <w:bCs/>
          <w:i w:val="0"/>
          <w:u w:val="none"/>
        </w:rPr>
        <w:t>)</w:t>
      </w:r>
      <w:bookmarkEnd w:id="13"/>
    </w:p>
    <w:p w14:paraId="0ED2FA6A" w14:textId="78B60B15" w:rsidR="00576D24" w:rsidRPr="00493E4D" w:rsidRDefault="00103CE2" w:rsidP="00BA3AC9">
      <w:pPr>
        <w:pStyle w:val="NoNumUntitledClause"/>
        <w:ind w:left="0"/>
        <w:rPr>
          <w:b/>
          <w:bCs/>
          <w:i/>
          <w:iCs/>
        </w:rPr>
      </w:pPr>
      <w:bookmarkStart w:id="14" w:name="a341330"/>
      <w:r>
        <w:rPr>
          <w:b/>
          <w:bCs/>
          <w:i/>
          <w:iCs/>
        </w:rPr>
        <w:t>12. CHANGES TO THE PRIVACY POLICY AND YOUR DUTY TO INFORM US OF CHANGES (</w:t>
      </w:r>
      <w:r>
        <w:fldChar w:fldCharType="begin"/>
      </w:r>
      <w:r>
        <w:instrText>PAGEREF a475634\# "'paragraph '"  \h</w:instrText>
      </w:r>
      <w:r>
        <w:fldChar w:fldCharType="separate"/>
      </w:r>
      <w:r w:rsidR="00043FBC">
        <w:rPr>
          <w:noProof/>
        </w:rPr>
        <w:t xml:space="preserve">paragraph </w:t>
      </w:r>
      <w:r>
        <w:fldChar w:fldCharType="end"/>
      </w:r>
      <w:r>
        <w:fldChar w:fldCharType="begin"/>
      </w:r>
      <w:r>
        <w:rPr>
          <w:highlight w:val="lightGray"/>
        </w:rPr>
        <w:instrText>REF a475634 \h \w</w:instrText>
      </w:r>
      <w:r>
        <w:fldChar w:fldCharType="separate"/>
      </w:r>
      <w:r w:rsidR="00043FBC">
        <w:rPr>
          <w:cs/>
        </w:rPr>
        <w:t>‎</w:t>
      </w:r>
      <w:r w:rsidR="00043FBC">
        <w:t>12</w:t>
      </w:r>
      <w:r>
        <w:fldChar w:fldCharType="end"/>
      </w:r>
      <w:r>
        <w:rPr>
          <w:rStyle w:val="Hyperlink"/>
          <w:b/>
          <w:bCs/>
          <w:i w:val="0"/>
          <w:u w:val="none"/>
        </w:rPr>
        <w:t>)</w:t>
      </w:r>
      <w:bookmarkEnd w:id="14"/>
    </w:p>
    <w:p w14:paraId="4EDD630A" w14:textId="39ABD9FA" w:rsidR="00576D24" w:rsidRPr="00493E4D" w:rsidRDefault="00103CE2" w:rsidP="00BA3AC9">
      <w:pPr>
        <w:pStyle w:val="NoNumUntitledClause"/>
        <w:ind w:left="0"/>
        <w:rPr>
          <w:b/>
          <w:bCs/>
          <w:i/>
          <w:iCs/>
        </w:rPr>
      </w:pPr>
      <w:bookmarkStart w:id="15" w:name="a876412"/>
      <w:r>
        <w:rPr>
          <w:b/>
          <w:bCs/>
          <w:i/>
          <w:iCs/>
        </w:rPr>
        <w:t>13. THIRD PARTY LINKS (</w:t>
      </w:r>
      <w:r>
        <w:fldChar w:fldCharType="begin"/>
      </w:r>
      <w:r>
        <w:instrText>PAGEREF a493778\# "'paragraph '"  \h</w:instrText>
      </w:r>
      <w:r>
        <w:fldChar w:fldCharType="separate"/>
      </w:r>
      <w:r w:rsidR="00043FBC">
        <w:rPr>
          <w:noProof/>
        </w:rPr>
        <w:t xml:space="preserve">paragraph </w:t>
      </w:r>
      <w:r>
        <w:fldChar w:fldCharType="end"/>
      </w:r>
      <w:r>
        <w:fldChar w:fldCharType="begin"/>
      </w:r>
      <w:r>
        <w:rPr>
          <w:highlight w:val="lightGray"/>
        </w:rPr>
        <w:instrText>REF a493778 \h \w</w:instrText>
      </w:r>
      <w:r>
        <w:fldChar w:fldCharType="separate"/>
      </w:r>
      <w:r w:rsidR="00043FBC">
        <w:rPr>
          <w:cs/>
        </w:rPr>
        <w:t>‎</w:t>
      </w:r>
      <w:r w:rsidR="00043FBC">
        <w:t>13</w:t>
      </w:r>
      <w:r>
        <w:fldChar w:fldCharType="end"/>
      </w:r>
      <w:r>
        <w:rPr>
          <w:rStyle w:val="Hyperlink"/>
          <w:b/>
          <w:bCs/>
          <w:i w:val="0"/>
          <w:u w:val="none"/>
        </w:rPr>
        <w:t>)</w:t>
      </w:r>
      <w:bookmarkEnd w:id="15"/>
    </w:p>
    <w:p w14:paraId="1E2D48C2" w14:textId="77777777" w:rsidR="00576D24" w:rsidRDefault="00103CE2" w:rsidP="00BA3AC9">
      <w:pPr>
        <w:pStyle w:val="TitleClause"/>
      </w:pPr>
      <w:r>
        <w:fldChar w:fldCharType="begin"/>
      </w:r>
      <w:r>
        <w:instrText>TC "1. Important information and who we are" \l 1</w:instrText>
      </w:r>
      <w:r>
        <w:fldChar w:fldCharType="end"/>
      </w:r>
      <w:bookmarkStart w:id="16" w:name="_Toc256000000"/>
      <w:bookmarkStart w:id="17" w:name="a819128"/>
      <w:r>
        <w:t>Important information and who we are</w:t>
      </w:r>
      <w:bookmarkEnd w:id="16"/>
      <w:bookmarkEnd w:id="17"/>
    </w:p>
    <w:p w14:paraId="4A4CF0F3" w14:textId="77777777" w:rsidR="00576D24" w:rsidRPr="00450FC7" w:rsidRDefault="00103CE2" w:rsidP="00BA3AC9">
      <w:pPr>
        <w:pStyle w:val="NoNumUntitledClause"/>
        <w:rPr>
          <w:b/>
          <w:bCs/>
        </w:rPr>
      </w:pPr>
      <w:bookmarkStart w:id="18" w:name="a644190"/>
      <w:r>
        <w:rPr>
          <w:b/>
          <w:bCs/>
        </w:rPr>
        <w:t>Privacy policy</w:t>
      </w:r>
      <w:bookmarkEnd w:id="18"/>
    </w:p>
    <w:p w14:paraId="04C47625" w14:textId="2B2AEF6C" w:rsidR="00576D24" w:rsidRPr="001D03AE" w:rsidRDefault="00103CE2" w:rsidP="00BA3AC9">
      <w:pPr>
        <w:pStyle w:val="NoNumUntitledClause"/>
        <w:ind w:left="0"/>
      </w:pPr>
      <w:bookmarkStart w:id="19" w:name="a769702"/>
      <w:r>
        <w:t>This privacy policy gives you information about how</w:t>
      </w:r>
      <w:r w:rsidR="007C605B">
        <w:t xml:space="preserve"> RTC-I</w:t>
      </w:r>
      <w:r>
        <w:t xml:space="preserve"> collects </w:t>
      </w:r>
      <w:r w:rsidRPr="005B34F1">
        <w:t xml:space="preserve">and uses your personal data through your use of this website, including any data you may provide when you register </w:t>
      </w:r>
      <w:r w:rsidR="007C605B" w:rsidRPr="005B34F1">
        <w:t>to support</w:t>
      </w:r>
      <w:r w:rsidRPr="005B34F1">
        <w:t xml:space="preserve"> us</w:t>
      </w:r>
      <w:r w:rsidR="007C605B" w:rsidRPr="005B34F1">
        <w:t>, enrol on the RTC-I</w:t>
      </w:r>
      <w:r w:rsidR="00CD2F51" w:rsidRPr="005B34F1">
        <w:t xml:space="preserve">, </w:t>
      </w:r>
      <w:r w:rsidR="007C605B" w:rsidRPr="005B34F1">
        <w:t xml:space="preserve">complete surveys </w:t>
      </w:r>
      <w:r w:rsidR="00F76547" w:rsidRPr="005B34F1">
        <w:t xml:space="preserve">or </w:t>
      </w:r>
      <w:r w:rsidR="002D3899" w:rsidRPr="008036EE">
        <w:t>become a member</w:t>
      </w:r>
      <w:r w:rsidR="002D3899" w:rsidRPr="005B34F1">
        <w:t xml:space="preserve"> </w:t>
      </w:r>
      <w:r w:rsidR="007C605B" w:rsidRPr="005B34F1">
        <w:t>on our website</w:t>
      </w:r>
      <w:r w:rsidRPr="005B34F1">
        <w:t>.</w:t>
      </w:r>
      <w:r>
        <w:t xml:space="preserve"> </w:t>
      </w:r>
      <w:bookmarkEnd w:id="19"/>
    </w:p>
    <w:p w14:paraId="7FF51113" w14:textId="77777777" w:rsidR="00576D24" w:rsidRPr="001D03AE" w:rsidRDefault="00103CE2" w:rsidP="00BA3AC9">
      <w:pPr>
        <w:pStyle w:val="NoNumUntitledClause"/>
        <w:ind w:left="0"/>
      </w:pPr>
      <w:bookmarkStart w:id="20" w:name="a271689"/>
      <w:r>
        <w:t>This website is not intended for children and we do not knowingly collect data relating to children.</w:t>
      </w:r>
      <w:bookmarkEnd w:id="20"/>
    </w:p>
    <w:p w14:paraId="779D0979" w14:textId="77777777" w:rsidR="00576D24" w:rsidRPr="001D03AE" w:rsidRDefault="00103CE2" w:rsidP="00BA3AC9">
      <w:pPr>
        <w:pStyle w:val="NoNumTitle-Clause"/>
        <w:ind w:left="0"/>
      </w:pPr>
      <w:bookmarkStart w:id="21" w:name="a985786"/>
      <w:r>
        <w:t>Controller</w:t>
      </w:r>
      <w:bookmarkEnd w:id="21"/>
    </w:p>
    <w:p w14:paraId="2525E43B" w14:textId="5F500A5A" w:rsidR="00576D24" w:rsidRPr="001D03AE" w:rsidRDefault="007C605B" w:rsidP="007C605B">
      <w:pPr>
        <w:pStyle w:val="NoNumUntitledClause"/>
        <w:ind w:left="0"/>
      </w:pPr>
      <w:bookmarkStart w:id="22" w:name="a382234"/>
      <w:r>
        <w:t>RTC-I is the controller and responsible for your personal data (collectively referred to as "REDUCING TRAINEE COMMUTES- INITIA</w:t>
      </w:r>
      <w:r w:rsidR="002D3899">
        <w:t>TI</w:t>
      </w:r>
      <w:r>
        <w:t>VE", "we", "us" or "our" in this privacy policy).</w:t>
      </w:r>
      <w:bookmarkStart w:id="23" w:name="a676010"/>
      <w:bookmarkEnd w:id="22"/>
      <w:r>
        <w:t xml:space="preserve"> </w:t>
      </w:r>
      <w:bookmarkEnd w:id="23"/>
    </w:p>
    <w:p w14:paraId="39B16B20" w14:textId="3C4E27DB" w:rsidR="00576D24" w:rsidRPr="001D03AE" w:rsidRDefault="00103CE2" w:rsidP="00BA3AC9">
      <w:pPr>
        <w:pStyle w:val="NoNumUntitledClause"/>
        <w:ind w:left="0"/>
      </w:pPr>
      <w:bookmarkStart w:id="24" w:name="a540866"/>
      <w:r>
        <w:t>If you have any questions about this privacy policy, including any requests to exercise your legal rights (</w:t>
      </w:r>
      <w:r>
        <w:fldChar w:fldCharType="begin"/>
      </w:r>
      <w:r>
        <w:instrText>PAGEREF a152621\# "'paragraph '"  \h</w:instrText>
      </w:r>
      <w:r>
        <w:fldChar w:fldCharType="separate"/>
      </w:r>
      <w:r w:rsidR="00043FBC">
        <w:rPr>
          <w:noProof/>
        </w:rPr>
        <w:t xml:space="preserve">paragraph </w:t>
      </w:r>
      <w:r>
        <w:fldChar w:fldCharType="end"/>
      </w:r>
      <w:r>
        <w:fldChar w:fldCharType="begin"/>
      </w:r>
      <w:r>
        <w:rPr>
          <w:highlight w:val="lightGray"/>
        </w:rPr>
        <w:instrText>REF a152621 \h \w</w:instrText>
      </w:r>
      <w:r>
        <w:fldChar w:fldCharType="separate"/>
      </w:r>
      <w:r w:rsidR="00043FBC">
        <w:rPr>
          <w:cs/>
        </w:rPr>
        <w:t>‎</w:t>
      </w:r>
      <w:r w:rsidR="00043FBC">
        <w:t>9</w:t>
      </w:r>
      <w:r>
        <w:fldChar w:fldCharType="end"/>
      </w:r>
      <w:r>
        <w:rPr>
          <w:rStyle w:val="Hyperlink"/>
        </w:rPr>
        <w:t>)</w:t>
      </w:r>
      <w:r>
        <w:t xml:space="preserve">, please contact the </w:t>
      </w:r>
      <w:r w:rsidR="007C605B">
        <w:t>us</w:t>
      </w:r>
      <w:r>
        <w:t xml:space="preserve"> using the information set out in the contact details section (</w:t>
      </w:r>
      <w:r>
        <w:fldChar w:fldCharType="begin"/>
      </w:r>
      <w:r>
        <w:instrText>PAGEREF a682882\# "'paragraph '"  \h</w:instrText>
      </w:r>
      <w:r>
        <w:fldChar w:fldCharType="separate"/>
      </w:r>
      <w:r w:rsidR="00043FBC">
        <w:rPr>
          <w:noProof/>
        </w:rPr>
        <w:t xml:space="preserve">paragraph </w:t>
      </w:r>
      <w:r>
        <w:fldChar w:fldCharType="end"/>
      </w:r>
      <w:r>
        <w:fldChar w:fldCharType="begin"/>
      </w:r>
      <w:r>
        <w:rPr>
          <w:highlight w:val="lightGray"/>
        </w:rPr>
        <w:instrText>REF a682882 \h \w</w:instrText>
      </w:r>
      <w:r>
        <w:fldChar w:fldCharType="separate"/>
      </w:r>
      <w:r w:rsidR="00043FBC">
        <w:rPr>
          <w:cs/>
        </w:rPr>
        <w:t>‎</w:t>
      </w:r>
      <w:r w:rsidR="00043FBC">
        <w:t>10</w:t>
      </w:r>
      <w:r>
        <w:fldChar w:fldCharType="end"/>
      </w:r>
      <w:r>
        <w:rPr>
          <w:rStyle w:val="Hyperlink"/>
          <w:i w:val="0"/>
          <w:iCs/>
        </w:rPr>
        <w:t>)</w:t>
      </w:r>
      <w:r>
        <w:t xml:space="preserve">. </w:t>
      </w:r>
      <w:bookmarkEnd w:id="24"/>
    </w:p>
    <w:p w14:paraId="66676D3C" w14:textId="77777777" w:rsidR="00576D24" w:rsidRDefault="00103CE2" w:rsidP="00BA3AC9">
      <w:pPr>
        <w:pStyle w:val="TitleClause"/>
      </w:pPr>
      <w:r>
        <w:lastRenderedPageBreak/>
        <w:fldChar w:fldCharType="begin"/>
      </w:r>
      <w:r>
        <w:instrText>TC "2. The types of personal data we collect about you" \l 1</w:instrText>
      </w:r>
      <w:r>
        <w:fldChar w:fldCharType="end"/>
      </w:r>
      <w:bookmarkStart w:id="25" w:name="_Toc256000001"/>
      <w:bookmarkStart w:id="26" w:name="a480831"/>
      <w:r>
        <w:t>The types of personal data we collect about you</w:t>
      </w:r>
      <w:bookmarkEnd w:id="25"/>
      <w:bookmarkEnd w:id="26"/>
    </w:p>
    <w:p w14:paraId="28D682FF" w14:textId="77777777" w:rsidR="00576D24" w:rsidRDefault="00103CE2" w:rsidP="00BA3AC9">
      <w:pPr>
        <w:pStyle w:val="NoNumUntitledClause"/>
        <w:ind w:left="0"/>
      </w:pPr>
      <w:bookmarkStart w:id="27" w:name="a738838"/>
      <w:r>
        <w:t xml:space="preserve">Personal data means any information about an individual from which that person can be identified. </w:t>
      </w:r>
      <w:bookmarkEnd w:id="27"/>
    </w:p>
    <w:p w14:paraId="486C2F34" w14:textId="77777777" w:rsidR="00576D24" w:rsidRDefault="00103CE2" w:rsidP="00BA3AC9">
      <w:pPr>
        <w:pStyle w:val="NoNumUntitledClause"/>
        <w:ind w:left="0"/>
      </w:pPr>
      <w:bookmarkStart w:id="28" w:name="a562087"/>
      <w:r>
        <w:t>We may collect, use, store and transfer different kinds of personal data about you which we have grouped together as follows:</w:t>
      </w:r>
      <w:bookmarkEnd w:id="28"/>
    </w:p>
    <w:p w14:paraId="795BAB10" w14:textId="61ACB7B2" w:rsidR="00576D24" w:rsidRPr="006A0A26" w:rsidRDefault="00103CE2" w:rsidP="00BA3AC9">
      <w:pPr>
        <w:pStyle w:val="subclause1Bullet1"/>
      </w:pPr>
      <w:r>
        <w:rPr>
          <w:rStyle w:val="DefTerm"/>
        </w:rPr>
        <w:t>Identity Data</w:t>
      </w:r>
      <w:r>
        <w:t xml:space="preserve"> includes first name, last name, username or similar identifier, title, date of birth and gender.</w:t>
      </w:r>
    </w:p>
    <w:p w14:paraId="6244D7DB" w14:textId="2D8AA4C8" w:rsidR="00576D24" w:rsidRPr="006A0A26" w:rsidRDefault="00103CE2" w:rsidP="00DF27BB">
      <w:pPr>
        <w:pStyle w:val="subclause1Bullet1"/>
      </w:pPr>
      <w:r>
        <w:rPr>
          <w:rStyle w:val="DefTerm"/>
        </w:rPr>
        <w:t>Contact Data</w:t>
      </w:r>
      <w:r>
        <w:t xml:space="preserve"> includes</w:t>
      </w:r>
      <w:r w:rsidR="007C605B">
        <w:t xml:space="preserve"> </w:t>
      </w:r>
      <w:r>
        <w:t>address, email address and telephone numbers.</w:t>
      </w:r>
    </w:p>
    <w:p w14:paraId="0619C7E6" w14:textId="0FF6EDEA" w:rsidR="00576D24" w:rsidRPr="006A0A26" w:rsidRDefault="00103CE2" w:rsidP="00BA3AC9">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 platform, device ID and other technology on the devices you use to access this website. </w:t>
      </w:r>
    </w:p>
    <w:p w14:paraId="26168624" w14:textId="23447637" w:rsidR="00576D24" w:rsidRPr="006A0A26" w:rsidRDefault="00103CE2" w:rsidP="00BA3AC9">
      <w:pPr>
        <w:pStyle w:val="subclause1Bullet1"/>
      </w:pPr>
      <w:r>
        <w:rPr>
          <w:rStyle w:val="DefTerm"/>
        </w:rPr>
        <w:t>Profile Data</w:t>
      </w:r>
      <w:r>
        <w:rPr>
          <w:b/>
          <w:bCs/>
        </w:rPr>
        <w:t xml:space="preserve"> </w:t>
      </w:r>
      <w:r>
        <w:t>includes</w:t>
      </w:r>
      <w:r>
        <w:rPr>
          <w:bCs/>
        </w:rPr>
        <w:t xml:space="preserve"> </w:t>
      </w:r>
      <w:r>
        <w:t xml:space="preserve">your interests, preferences, feedback and survey responses.  </w:t>
      </w:r>
    </w:p>
    <w:p w14:paraId="4924E6C6" w14:textId="3BCBE184" w:rsidR="00576D24" w:rsidRPr="006A0A26" w:rsidRDefault="00103CE2" w:rsidP="00BA3AC9">
      <w:pPr>
        <w:pStyle w:val="subclause1Bullet1"/>
      </w:pPr>
      <w:r>
        <w:rPr>
          <w:rStyle w:val="DefTerm"/>
        </w:rPr>
        <w:t>Usage Data</w:t>
      </w:r>
      <w:r>
        <w:t xml:space="preserve"> includes information about how you interact with and use our website, products and services. </w:t>
      </w:r>
    </w:p>
    <w:p w14:paraId="27B60FA6" w14:textId="46AFFA2A" w:rsidR="00576D24" w:rsidRPr="006A0A26" w:rsidRDefault="00103CE2" w:rsidP="00BA3AC9">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p>
    <w:p w14:paraId="0E83255B" w14:textId="77777777" w:rsidR="00576D24" w:rsidRPr="006A0A26" w:rsidRDefault="00103CE2" w:rsidP="00BA3AC9">
      <w:pPr>
        <w:pStyle w:val="ParaClause"/>
        <w:ind w:left="0"/>
      </w:pPr>
      <w:r>
        <w:t>We also collect, use and share a</w:t>
      </w:r>
      <w:r>
        <w:rPr>
          <w:rStyle w:val="DefTerm"/>
          <w:b w:val="0"/>
          <w:bCs/>
        </w:rPr>
        <w:t>ggregated data</w:t>
      </w:r>
      <w:r>
        <w:t xml:space="preserve">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w:t>
      </w:r>
    </w:p>
    <w:p w14:paraId="583CC390" w14:textId="77777777" w:rsidR="00576D24" w:rsidRDefault="00103CE2" w:rsidP="00BA3AC9">
      <w:pPr>
        <w:pStyle w:val="TitleClause"/>
      </w:pPr>
      <w:r>
        <w:fldChar w:fldCharType="begin"/>
      </w:r>
      <w:r>
        <w:instrText>TC "3. How is your personal data collected?" \l 1</w:instrText>
      </w:r>
      <w:r>
        <w:fldChar w:fldCharType="end"/>
      </w:r>
      <w:bookmarkStart w:id="29" w:name="_Toc256000002"/>
      <w:bookmarkStart w:id="30" w:name="a524838"/>
      <w:r>
        <w:t>How is your personal data collected?</w:t>
      </w:r>
      <w:bookmarkEnd w:id="29"/>
      <w:bookmarkEnd w:id="30"/>
    </w:p>
    <w:p w14:paraId="2E274B4C" w14:textId="77777777" w:rsidR="00576D24" w:rsidRDefault="00103CE2" w:rsidP="00BA3AC9">
      <w:pPr>
        <w:pStyle w:val="NoNumUntitledClause"/>
        <w:ind w:left="0"/>
      </w:pPr>
      <w:bookmarkStart w:id="31" w:name="a653340"/>
      <w:r>
        <w:t>We use different methods to collect data from and about you including through:</w:t>
      </w:r>
      <w:bookmarkEnd w:id="31"/>
    </w:p>
    <w:p w14:paraId="3480703C" w14:textId="0169D808" w:rsidR="00576D24" w:rsidRPr="0052066E" w:rsidRDefault="00103CE2" w:rsidP="00BA3AC9">
      <w:pPr>
        <w:pStyle w:val="ClauseBullet1"/>
      </w:pPr>
      <w:r>
        <w:rPr>
          <w:b/>
          <w:bCs/>
        </w:rPr>
        <w:t>Your interactions with us</w:t>
      </w:r>
      <w:r>
        <w:rPr>
          <w:b/>
        </w:rPr>
        <w:t>.</w:t>
      </w:r>
      <w:r>
        <w:t xml:space="preserve"> You may give us your personal data by filling in online forms or by corresponding with us by phone, email or otherwise. This includes personal data you provide when you:</w:t>
      </w:r>
    </w:p>
    <w:p w14:paraId="3E5E8E88" w14:textId="77777777" w:rsidR="00576D24" w:rsidRPr="0052066E" w:rsidRDefault="00103CE2" w:rsidP="00BA3AC9">
      <w:pPr>
        <w:pStyle w:val="ClauseBullet2"/>
      </w:pPr>
      <w:r>
        <w:t>apply for our products or services;</w:t>
      </w:r>
    </w:p>
    <w:p w14:paraId="4C8EBDFD" w14:textId="77777777" w:rsidR="00576D24" w:rsidRPr="0052066E" w:rsidRDefault="00103CE2" w:rsidP="00BA3AC9">
      <w:pPr>
        <w:pStyle w:val="ClauseBullet2"/>
      </w:pPr>
      <w:r>
        <w:t>create an account on our website;</w:t>
      </w:r>
    </w:p>
    <w:p w14:paraId="1B1B70CC" w14:textId="77777777" w:rsidR="00576D24" w:rsidRPr="0052066E" w:rsidRDefault="00103CE2" w:rsidP="00BA3AC9">
      <w:pPr>
        <w:pStyle w:val="ClauseBullet2"/>
      </w:pPr>
      <w:r>
        <w:t xml:space="preserve">subscribe to our service or publications; </w:t>
      </w:r>
    </w:p>
    <w:p w14:paraId="06C30C71" w14:textId="77777777" w:rsidR="00576D24" w:rsidRPr="0052066E" w:rsidRDefault="00103CE2" w:rsidP="00BA3AC9">
      <w:pPr>
        <w:pStyle w:val="ClauseBullet2"/>
      </w:pPr>
      <w:r>
        <w:t>request marketing to be sent to you;</w:t>
      </w:r>
    </w:p>
    <w:p w14:paraId="03C105B9" w14:textId="4078FF9A" w:rsidR="00576D24" w:rsidRPr="0052066E" w:rsidRDefault="00103CE2" w:rsidP="00BA3AC9">
      <w:pPr>
        <w:pStyle w:val="ClauseBullet2"/>
      </w:pPr>
      <w:r>
        <w:t>enter a survey; or</w:t>
      </w:r>
    </w:p>
    <w:p w14:paraId="1F05464D" w14:textId="77777777" w:rsidR="00576D24" w:rsidRPr="0052066E" w:rsidRDefault="00103CE2" w:rsidP="00BA3AC9">
      <w:pPr>
        <w:pStyle w:val="ClauseBullet2"/>
      </w:pPr>
      <w:r>
        <w:t xml:space="preserve">give us feedback or contact us. </w:t>
      </w:r>
    </w:p>
    <w:p w14:paraId="2866C560" w14:textId="2EE7283B" w:rsidR="00576D24" w:rsidRPr="0052066E" w:rsidRDefault="00103CE2" w:rsidP="00707E96">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t>
      </w:r>
    </w:p>
    <w:p w14:paraId="2892551D" w14:textId="77777777" w:rsidR="00576D24" w:rsidRDefault="00103CE2" w:rsidP="00BA3AC9">
      <w:pPr>
        <w:pStyle w:val="TitleClause"/>
      </w:pPr>
      <w:r>
        <w:lastRenderedPageBreak/>
        <w:fldChar w:fldCharType="begin"/>
      </w:r>
      <w:r>
        <w:instrText>TC "4. How we use your personal data" \l 1</w:instrText>
      </w:r>
      <w:r>
        <w:fldChar w:fldCharType="end"/>
      </w:r>
      <w:bookmarkStart w:id="32" w:name="_Toc256000003"/>
      <w:bookmarkStart w:id="33" w:name="a179246"/>
      <w:r>
        <w:t>How we use your personal data</w:t>
      </w:r>
      <w:bookmarkEnd w:id="32"/>
      <w:bookmarkEnd w:id="33"/>
    </w:p>
    <w:p w14:paraId="10D7FBDA" w14:textId="77777777" w:rsidR="00576D24" w:rsidRDefault="00103CE2" w:rsidP="00BA3AC9">
      <w:pPr>
        <w:pStyle w:val="NoNumTitle-Clause"/>
      </w:pPr>
      <w:bookmarkStart w:id="34" w:name="a964261"/>
      <w:r>
        <w:t>Legal basis</w:t>
      </w:r>
      <w:bookmarkEnd w:id="34"/>
    </w:p>
    <w:p w14:paraId="48E58428" w14:textId="77777777" w:rsidR="00576D24" w:rsidRPr="008736B9" w:rsidRDefault="00103CE2" w:rsidP="00BA3AC9">
      <w:pPr>
        <w:pStyle w:val="NoNumUntitledClause"/>
        <w:ind w:left="0"/>
      </w:pPr>
      <w:bookmarkStart w:id="35" w:name="a573645"/>
      <w:r>
        <w:t>The law requires us to have a legal basis for collecting and using your personal data. We rely on one or more of the following legal bases:</w:t>
      </w:r>
      <w:bookmarkEnd w:id="35"/>
    </w:p>
    <w:p w14:paraId="660E3CCE" w14:textId="1D3972B1" w:rsidR="00576D24" w:rsidRPr="008736B9" w:rsidRDefault="00103CE2" w:rsidP="00BA3AC9">
      <w:pPr>
        <w:pStyle w:val="ClauseBullet1"/>
      </w:pPr>
      <w:r>
        <w:rPr>
          <w:b/>
          <w:bCs/>
        </w:rPr>
        <w:t xml:space="preserve">Legitimate interests: </w:t>
      </w:r>
      <w:r>
        <w:t xml:space="preserve">We may use your personal data where it is necessary to conduct our </w:t>
      </w:r>
      <w:r w:rsidR="0089557F">
        <w:t>initiative</w:t>
      </w:r>
      <w:r>
        <w:t xml:space="preserve"> and pursue our legitimate interests, for example to prevent fraud and enable us to give you the best and most secure </w:t>
      </w:r>
      <w:r w:rsidR="00511B2F">
        <w:t>member</w:t>
      </w:r>
      <w:r>
        <w:t xml:space="preserve">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w:t>
      </w:r>
    </w:p>
    <w:p w14:paraId="4B3F9635" w14:textId="77777777" w:rsidR="00576D24" w:rsidRDefault="00103CE2" w:rsidP="00BA3AC9">
      <w:pPr>
        <w:pStyle w:val="ClauseBullet1"/>
      </w:pPr>
      <w:r>
        <w:rPr>
          <w:b/>
          <w:bCs/>
        </w:rPr>
        <w:t xml:space="preserve">Legal obligation: </w:t>
      </w:r>
      <w:r>
        <w:t>We may use your personal data where it is necessary for compliance with a legal obligation that we are subject to. We will identify the relevant legal obligation when we rely on this legal basis.</w:t>
      </w:r>
    </w:p>
    <w:p w14:paraId="61725441" w14:textId="77777777" w:rsidR="00576D24" w:rsidRPr="003E456F" w:rsidRDefault="00103CE2" w:rsidP="00BA3AC9">
      <w:pPr>
        <w:pStyle w:val="ClauseBullet1"/>
        <w:rPr>
          <w:b/>
          <w:bCs/>
        </w:rPr>
      </w:pPr>
      <w:r>
        <w:rPr>
          <w:b/>
          <w:bCs/>
        </w:rPr>
        <w:t xml:space="preserve">Consent: </w:t>
      </w:r>
      <w:r>
        <w:t>We rely on consent only where we have obtained your active agreement to use your personal data for a specified purpose, for example if you subscribe to an email newsletter.</w:t>
      </w:r>
    </w:p>
    <w:p w14:paraId="7A173C1E" w14:textId="77777777" w:rsidR="00576D24" w:rsidRDefault="00103CE2" w:rsidP="00BA3AC9">
      <w:pPr>
        <w:pStyle w:val="NoNumTitle-Clause"/>
        <w:ind w:left="0"/>
      </w:pPr>
      <w:bookmarkStart w:id="36" w:name="a705127"/>
      <w:r>
        <w:t xml:space="preserve">Purposes for which we will use your personal data </w:t>
      </w:r>
      <w:bookmarkEnd w:id="36"/>
    </w:p>
    <w:p w14:paraId="50B6176E" w14:textId="46CD01F8" w:rsidR="00576D24" w:rsidRDefault="00103CE2" w:rsidP="00511B2F">
      <w:pPr>
        <w:pStyle w:val="NoNumUntitledClause"/>
      </w:pPr>
      <w:bookmarkStart w:id="37" w:name="a590771"/>
      <w:r>
        <w:t>We have set out below, in a table format, a description of all the ways we plan to use the various categories of your personal data, and which of the legal bases we rely on to do so. We have also identified what our legitimate interests are where appropriate.</w:t>
      </w:r>
      <w:bookmarkEnd w:id="37"/>
    </w:p>
    <w:tbl>
      <w:tblPr>
        <w:tblStyle w:val="TableGrid"/>
        <w:tblW w:w="0" w:type="auto"/>
        <w:tblLook w:val="04A0" w:firstRow="1" w:lastRow="0" w:firstColumn="1" w:lastColumn="0" w:noHBand="0" w:noVBand="1"/>
      </w:tblPr>
      <w:tblGrid>
        <w:gridCol w:w="3560"/>
        <w:gridCol w:w="2757"/>
        <w:gridCol w:w="4365"/>
      </w:tblGrid>
      <w:tr w:rsidR="00DA20B7" w14:paraId="3E42C887" w14:textId="77777777" w:rsidTr="00593D9B">
        <w:tc>
          <w:tcPr>
            <w:tcW w:w="3560" w:type="dxa"/>
            <w:tcBorders>
              <w:top w:val="single" w:sz="4" w:space="0" w:color="auto"/>
              <w:left w:val="single" w:sz="4" w:space="0" w:color="auto"/>
              <w:bottom w:val="single" w:sz="4" w:space="0" w:color="auto"/>
              <w:right w:val="single" w:sz="4" w:space="0" w:color="auto"/>
            </w:tcBorders>
          </w:tcPr>
          <w:p w14:paraId="74ADBD03" w14:textId="77777777" w:rsidR="00576D24" w:rsidRPr="00E0001D" w:rsidRDefault="00103CE2" w:rsidP="00FD45E2">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48390510" w14:textId="77777777" w:rsidR="00576D24" w:rsidRPr="00E0001D" w:rsidRDefault="00103CE2" w:rsidP="00FD45E2">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4E842315" w14:textId="6FB0ECB1" w:rsidR="00576D24" w:rsidRPr="00E0001D" w:rsidRDefault="00103CE2" w:rsidP="00FD45E2">
            <w:pPr>
              <w:pStyle w:val="Paragraph"/>
              <w:rPr>
                <w:b/>
              </w:rPr>
            </w:pPr>
            <w:r>
              <w:rPr>
                <w:b/>
              </w:rPr>
              <w:t>Legal basis</w:t>
            </w:r>
          </w:p>
        </w:tc>
      </w:tr>
      <w:tr w:rsidR="00DA20B7" w14:paraId="2979F7B8" w14:textId="77777777" w:rsidTr="00593D9B">
        <w:tc>
          <w:tcPr>
            <w:tcW w:w="3560" w:type="dxa"/>
            <w:tcBorders>
              <w:top w:val="single" w:sz="4" w:space="0" w:color="auto"/>
              <w:left w:val="single" w:sz="4" w:space="0" w:color="auto"/>
              <w:bottom w:val="single" w:sz="4" w:space="0" w:color="auto"/>
              <w:right w:val="single" w:sz="4" w:space="0" w:color="auto"/>
            </w:tcBorders>
          </w:tcPr>
          <w:p w14:paraId="2313AC1A" w14:textId="5872F099" w:rsidR="00576D24" w:rsidRDefault="00103CE2" w:rsidP="00FD45E2">
            <w:pPr>
              <w:pStyle w:val="Paragraph"/>
            </w:pPr>
            <w:r>
              <w:t xml:space="preserve">To register you as </w:t>
            </w:r>
            <w:r w:rsidR="006D5528">
              <w:t>a member</w:t>
            </w:r>
            <w:r w:rsidR="004C3FDA">
              <w:t xml:space="preserve"> or having “enrolled” </w:t>
            </w:r>
          </w:p>
        </w:tc>
        <w:tc>
          <w:tcPr>
            <w:tcW w:w="2757" w:type="dxa"/>
            <w:tcBorders>
              <w:top w:val="single" w:sz="4" w:space="0" w:color="auto"/>
              <w:left w:val="single" w:sz="4" w:space="0" w:color="auto"/>
              <w:bottom w:val="single" w:sz="4" w:space="0" w:color="auto"/>
              <w:right w:val="single" w:sz="4" w:space="0" w:color="auto"/>
            </w:tcBorders>
          </w:tcPr>
          <w:p w14:paraId="44BE18BE" w14:textId="77777777" w:rsidR="00576D24" w:rsidRDefault="00103CE2" w:rsidP="00FD45E2">
            <w:pPr>
              <w:pStyle w:val="Paragraph"/>
            </w:pPr>
            <w:r>
              <w:t xml:space="preserve">(a) Identity </w:t>
            </w:r>
          </w:p>
          <w:p w14:paraId="4BC80CCF" w14:textId="77777777" w:rsidR="00576D24" w:rsidRDefault="00103CE2" w:rsidP="00FD45E2">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3F793F30" w14:textId="770B2380" w:rsidR="00576D24" w:rsidRDefault="006D5528" w:rsidP="006D5528">
            <w:pPr>
              <w:pStyle w:val="Paragraph"/>
            </w:pPr>
            <w:r>
              <w:t xml:space="preserve">Necessary for our legitimate interests </w:t>
            </w:r>
          </w:p>
        </w:tc>
      </w:tr>
      <w:tr w:rsidR="00DA20B7" w14:paraId="1CE016CC" w14:textId="77777777" w:rsidTr="00593D9B">
        <w:tc>
          <w:tcPr>
            <w:tcW w:w="3560" w:type="dxa"/>
            <w:tcBorders>
              <w:top w:val="single" w:sz="4" w:space="0" w:color="auto"/>
              <w:left w:val="single" w:sz="4" w:space="0" w:color="auto"/>
              <w:bottom w:val="single" w:sz="4" w:space="0" w:color="auto"/>
              <w:right w:val="single" w:sz="4" w:space="0" w:color="auto"/>
            </w:tcBorders>
          </w:tcPr>
          <w:p w14:paraId="26498AF4" w14:textId="77777777" w:rsidR="00576D24" w:rsidRDefault="00103CE2" w:rsidP="00FD45E2">
            <w:pPr>
              <w:pStyle w:val="Paragraph"/>
            </w:pPr>
            <w:r>
              <w:t>To manage our relationship with you which will include:</w:t>
            </w:r>
          </w:p>
          <w:p w14:paraId="6E64897B" w14:textId="77777777" w:rsidR="00576D24" w:rsidRDefault="00103CE2" w:rsidP="00FD45E2">
            <w:pPr>
              <w:pStyle w:val="Paragraph"/>
            </w:pPr>
            <w:r>
              <w:t>(a) Notifying you about changes to our terms or privacy policy</w:t>
            </w:r>
          </w:p>
          <w:p w14:paraId="21FB2188" w14:textId="77777777" w:rsidR="00576D24" w:rsidRDefault="00103CE2" w:rsidP="00FD45E2">
            <w:pPr>
              <w:pStyle w:val="Paragraph"/>
            </w:pPr>
            <w:r>
              <w:t>(b) Dealing with your requests, complaints and queries</w:t>
            </w:r>
          </w:p>
        </w:tc>
        <w:tc>
          <w:tcPr>
            <w:tcW w:w="2757" w:type="dxa"/>
            <w:tcBorders>
              <w:top w:val="single" w:sz="4" w:space="0" w:color="auto"/>
              <w:left w:val="single" w:sz="4" w:space="0" w:color="auto"/>
              <w:bottom w:val="single" w:sz="4" w:space="0" w:color="auto"/>
              <w:right w:val="single" w:sz="4" w:space="0" w:color="auto"/>
            </w:tcBorders>
          </w:tcPr>
          <w:p w14:paraId="3A421CF9" w14:textId="77777777" w:rsidR="00576D24" w:rsidRDefault="00103CE2" w:rsidP="00FD45E2">
            <w:pPr>
              <w:pStyle w:val="Paragraph"/>
            </w:pPr>
            <w:r>
              <w:t xml:space="preserve">(a) Identity </w:t>
            </w:r>
          </w:p>
          <w:p w14:paraId="155E49A3" w14:textId="77777777" w:rsidR="00576D24" w:rsidRDefault="00103CE2" w:rsidP="00FD45E2">
            <w:pPr>
              <w:pStyle w:val="Paragraph"/>
            </w:pPr>
            <w:r>
              <w:t xml:space="preserve">(b) Contact </w:t>
            </w:r>
          </w:p>
          <w:p w14:paraId="5D3BA923" w14:textId="77777777" w:rsidR="00576D24" w:rsidRDefault="00103CE2" w:rsidP="00FD45E2">
            <w:pPr>
              <w:pStyle w:val="Paragraph"/>
            </w:pPr>
            <w:r>
              <w:t xml:space="preserve">(c) Profile </w:t>
            </w:r>
          </w:p>
          <w:p w14:paraId="54D48306" w14:textId="77777777" w:rsidR="00576D24" w:rsidRDefault="00103CE2" w:rsidP="00FD45E2">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5882616A" w14:textId="74289760" w:rsidR="00576D24" w:rsidRDefault="00103CE2" w:rsidP="00FD45E2">
            <w:pPr>
              <w:pStyle w:val="Paragraph"/>
            </w:pPr>
            <w:r>
              <w:t>Necessary for our legitimate interests (to keep our records updated and manage our relationship with yo</w:t>
            </w:r>
            <w:r w:rsidR="00C167E7">
              <w:t>u</w:t>
            </w:r>
          </w:p>
        </w:tc>
      </w:tr>
      <w:tr w:rsidR="00DA20B7" w14:paraId="005102FF" w14:textId="77777777" w:rsidTr="00593D9B">
        <w:tc>
          <w:tcPr>
            <w:tcW w:w="3560" w:type="dxa"/>
            <w:tcBorders>
              <w:top w:val="single" w:sz="4" w:space="0" w:color="auto"/>
              <w:left w:val="single" w:sz="4" w:space="0" w:color="auto"/>
              <w:bottom w:val="single" w:sz="4" w:space="0" w:color="auto"/>
              <w:right w:val="single" w:sz="4" w:space="0" w:color="auto"/>
            </w:tcBorders>
          </w:tcPr>
          <w:p w14:paraId="5BD74A2D" w14:textId="23410E46" w:rsidR="00576D24" w:rsidRDefault="00103CE2" w:rsidP="00FD45E2">
            <w:pPr>
              <w:pStyle w:val="Paragraph"/>
            </w:pPr>
            <w:r>
              <w:t>To enable you to complete a survey</w:t>
            </w:r>
          </w:p>
        </w:tc>
        <w:tc>
          <w:tcPr>
            <w:tcW w:w="2757" w:type="dxa"/>
            <w:tcBorders>
              <w:top w:val="single" w:sz="4" w:space="0" w:color="auto"/>
              <w:left w:val="single" w:sz="4" w:space="0" w:color="auto"/>
              <w:bottom w:val="single" w:sz="4" w:space="0" w:color="auto"/>
              <w:right w:val="single" w:sz="4" w:space="0" w:color="auto"/>
            </w:tcBorders>
          </w:tcPr>
          <w:p w14:paraId="6D4597C8" w14:textId="77777777" w:rsidR="00576D24" w:rsidRPr="00203C8A" w:rsidRDefault="00103CE2" w:rsidP="00FD45E2">
            <w:pPr>
              <w:pStyle w:val="Paragraph"/>
            </w:pPr>
            <w:r>
              <w:t xml:space="preserve">(a) Identity </w:t>
            </w:r>
          </w:p>
          <w:p w14:paraId="21DCC207" w14:textId="77777777" w:rsidR="00576D24" w:rsidRPr="00203C8A" w:rsidRDefault="00103CE2" w:rsidP="00FD45E2">
            <w:pPr>
              <w:pStyle w:val="Paragraph"/>
            </w:pPr>
            <w:r>
              <w:t xml:space="preserve">(b) Contact </w:t>
            </w:r>
          </w:p>
          <w:p w14:paraId="2D0C4F73" w14:textId="77777777" w:rsidR="00576D24" w:rsidRPr="00203C8A" w:rsidRDefault="00103CE2" w:rsidP="00FD45E2">
            <w:pPr>
              <w:pStyle w:val="Paragraph"/>
            </w:pPr>
            <w:r>
              <w:t xml:space="preserve">(c) Profile </w:t>
            </w:r>
          </w:p>
          <w:p w14:paraId="4C50BE80" w14:textId="77777777" w:rsidR="00576D24" w:rsidRPr="00203C8A" w:rsidRDefault="00103CE2" w:rsidP="00FD45E2">
            <w:pPr>
              <w:pStyle w:val="Paragraph"/>
            </w:pPr>
            <w:r>
              <w:t xml:space="preserve">(d) Usage </w:t>
            </w:r>
          </w:p>
          <w:p w14:paraId="50A91887" w14:textId="77777777" w:rsidR="00576D24" w:rsidRDefault="00103CE2" w:rsidP="00FD45E2">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22EE16E1" w14:textId="5012D42B" w:rsidR="007C0EE8" w:rsidRPr="000E5298" w:rsidRDefault="00103CE2" w:rsidP="007C0EE8">
            <w:pPr>
              <w:pStyle w:val="Paragraph"/>
            </w:pPr>
            <w:r>
              <w:t xml:space="preserve">Necessary for our legitimate interests (to study how </w:t>
            </w:r>
            <w:r w:rsidR="00C167E7">
              <w:t>members</w:t>
            </w:r>
            <w:r>
              <w:t xml:space="preserve"> use our products/services, to develop them and grow our </w:t>
            </w:r>
            <w:r w:rsidR="007C0EE8">
              <w:t>initiative</w:t>
            </w:r>
            <w:r>
              <w:t>)</w:t>
            </w:r>
          </w:p>
          <w:p w14:paraId="22F085FD" w14:textId="38EAF284" w:rsidR="00576D24" w:rsidRPr="000E5298" w:rsidRDefault="00576D24" w:rsidP="00FD45E2">
            <w:pPr>
              <w:pStyle w:val="Paragraph"/>
            </w:pPr>
          </w:p>
        </w:tc>
      </w:tr>
      <w:tr w:rsidR="00DA20B7" w14:paraId="75035C4C" w14:textId="77777777" w:rsidTr="00593D9B">
        <w:tc>
          <w:tcPr>
            <w:tcW w:w="3560" w:type="dxa"/>
            <w:tcBorders>
              <w:top w:val="single" w:sz="4" w:space="0" w:color="auto"/>
              <w:left w:val="single" w:sz="4" w:space="0" w:color="auto"/>
              <w:bottom w:val="single" w:sz="4" w:space="0" w:color="auto"/>
              <w:right w:val="single" w:sz="4" w:space="0" w:color="auto"/>
            </w:tcBorders>
          </w:tcPr>
          <w:p w14:paraId="07CF63D6" w14:textId="22F4C40D" w:rsidR="00576D24" w:rsidRDefault="00103CE2" w:rsidP="00FD45E2">
            <w:pPr>
              <w:pStyle w:val="Paragraph"/>
            </w:pPr>
            <w:r>
              <w:lastRenderedPageBreak/>
              <w:t>To deliver relevant website content</w:t>
            </w:r>
            <w:r w:rsidR="00E725C4">
              <w:t xml:space="preserve">. </w:t>
            </w:r>
          </w:p>
        </w:tc>
        <w:tc>
          <w:tcPr>
            <w:tcW w:w="2757" w:type="dxa"/>
            <w:tcBorders>
              <w:top w:val="single" w:sz="4" w:space="0" w:color="auto"/>
              <w:left w:val="single" w:sz="4" w:space="0" w:color="auto"/>
              <w:bottom w:val="single" w:sz="4" w:space="0" w:color="auto"/>
              <w:right w:val="single" w:sz="4" w:space="0" w:color="auto"/>
            </w:tcBorders>
          </w:tcPr>
          <w:p w14:paraId="3A35B04E" w14:textId="77777777" w:rsidR="00576D24" w:rsidRDefault="00103CE2" w:rsidP="00FD45E2">
            <w:pPr>
              <w:pStyle w:val="Paragraph"/>
            </w:pPr>
            <w:r>
              <w:t xml:space="preserve">(a) Identity </w:t>
            </w:r>
          </w:p>
          <w:p w14:paraId="38B97694" w14:textId="77777777" w:rsidR="00576D24" w:rsidRDefault="00103CE2" w:rsidP="00FD45E2">
            <w:pPr>
              <w:pStyle w:val="Paragraph"/>
            </w:pPr>
            <w:r>
              <w:t xml:space="preserve">(b) Contact </w:t>
            </w:r>
          </w:p>
          <w:p w14:paraId="3E06E83A" w14:textId="77777777" w:rsidR="00576D24" w:rsidRDefault="00103CE2" w:rsidP="00FD45E2">
            <w:pPr>
              <w:pStyle w:val="Paragraph"/>
            </w:pPr>
            <w:r>
              <w:t xml:space="preserve">(c) Profile </w:t>
            </w:r>
          </w:p>
          <w:p w14:paraId="2A07D875" w14:textId="77777777" w:rsidR="00576D24" w:rsidRDefault="00103CE2" w:rsidP="00FD45E2">
            <w:pPr>
              <w:pStyle w:val="Paragraph"/>
            </w:pPr>
            <w:r>
              <w:t xml:space="preserve">(d) Usage </w:t>
            </w:r>
          </w:p>
          <w:p w14:paraId="0A07BCC0" w14:textId="77777777" w:rsidR="00576D24" w:rsidRDefault="00103CE2" w:rsidP="00FD45E2">
            <w:pPr>
              <w:pStyle w:val="Paragraph"/>
            </w:pPr>
            <w:r>
              <w:t xml:space="preserve">(e) Marketing and Communications </w:t>
            </w:r>
          </w:p>
          <w:p w14:paraId="65E0C6B9" w14:textId="2311FB9E" w:rsidR="00576D24" w:rsidRDefault="00576D24" w:rsidP="00FD45E2">
            <w:pPr>
              <w:pStyle w:val="Paragraph"/>
            </w:pPr>
          </w:p>
        </w:tc>
        <w:tc>
          <w:tcPr>
            <w:tcW w:w="4365" w:type="dxa"/>
            <w:tcBorders>
              <w:top w:val="single" w:sz="4" w:space="0" w:color="auto"/>
              <w:left w:val="single" w:sz="4" w:space="0" w:color="auto"/>
              <w:bottom w:val="single" w:sz="4" w:space="0" w:color="auto"/>
              <w:right w:val="single" w:sz="4" w:space="0" w:color="auto"/>
            </w:tcBorders>
          </w:tcPr>
          <w:p w14:paraId="2AB17F3A" w14:textId="1D62EBE6" w:rsidR="00E725C4" w:rsidRPr="00C21D3B" w:rsidRDefault="00103CE2" w:rsidP="00E725C4">
            <w:pPr>
              <w:pStyle w:val="Paragraph"/>
            </w:pPr>
            <w:r>
              <w:t xml:space="preserve">Necessary for our legitimate interests (to study how </w:t>
            </w:r>
            <w:r w:rsidR="00511B2F">
              <w:t>members</w:t>
            </w:r>
            <w:r>
              <w:t xml:space="preserve"> use our products/services, to develop them</w:t>
            </w:r>
            <w:r w:rsidR="00E725C4">
              <w:t xml:space="preserve"> and</w:t>
            </w:r>
            <w:r>
              <w:t xml:space="preserve"> to grow our </w:t>
            </w:r>
            <w:r w:rsidR="00E725C4">
              <w:t>initiative)</w:t>
            </w:r>
          </w:p>
          <w:p w14:paraId="766AA9DC" w14:textId="72FB1107" w:rsidR="00576D24" w:rsidRPr="00C21D3B" w:rsidRDefault="00576D24" w:rsidP="00FD45E2">
            <w:pPr>
              <w:pStyle w:val="Paragraph"/>
            </w:pPr>
          </w:p>
        </w:tc>
      </w:tr>
      <w:tr w:rsidR="00DA20B7" w14:paraId="3BAD85DC" w14:textId="77777777" w:rsidTr="00593D9B">
        <w:tc>
          <w:tcPr>
            <w:tcW w:w="3560" w:type="dxa"/>
            <w:tcBorders>
              <w:top w:val="single" w:sz="4" w:space="0" w:color="auto"/>
              <w:left w:val="single" w:sz="4" w:space="0" w:color="auto"/>
              <w:bottom w:val="single" w:sz="4" w:space="0" w:color="auto"/>
              <w:right w:val="single" w:sz="4" w:space="0" w:color="auto"/>
            </w:tcBorders>
          </w:tcPr>
          <w:p w14:paraId="1CF8C7B9" w14:textId="6B0F82D3" w:rsidR="00576D24" w:rsidRDefault="00103CE2" w:rsidP="00FD45E2">
            <w:pPr>
              <w:pStyle w:val="Paragraph"/>
            </w:pPr>
            <w:r>
              <w:t xml:space="preserve">To use data analytics to improve our website, products/services, </w:t>
            </w:r>
            <w:r w:rsidR="00511B2F">
              <w:t>member</w:t>
            </w:r>
            <w:r>
              <w:t xml:space="preserve"> relationships and experiences and to measure the effectiveness of our communications and marketing</w:t>
            </w:r>
          </w:p>
        </w:tc>
        <w:tc>
          <w:tcPr>
            <w:tcW w:w="2757" w:type="dxa"/>
            <w:tcBorders>
              <w:top w:val="single" w:sz="4" w:space="0" w:color="auto"/>
              <w:left w:val="single" w:sz="4" w:space="0" w:color="auto"/>
              <w:bottom w:val="single" w:sz="4" w:space="0" w:color="auto"/>
              <w:right w:val="single" w:sz="4" w:space="0" w:color="auto"/>
            </w:tcBorders>
          </w:tcPr>
          <w:p w14:paraId="0F12BE48" w14:textId="77777777" w:rsidR="00576D24" w:rsidRDefault="00103CE2" w:rsidP="00FD45E2">
            <w:pPr>
              <w:pStyle w:val="Paragraph"/>
            </w:pPr>
            <w:r>
              <w:t xml:space="preserve">(a) Technical </w:t>
            </w:r>
          </w:p>
          <w:p w14:paraId="5D1A7ADD" w14:textId="77777777" w:rsidR="00576D24" w:rsidRDefault="00103CE2" w:rsidP="00FD45E2">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5BE85EA7" w14:textId="0488D3CE" w:rsidR="00576D24" w:rsidRDefault="00103CE2" w:rsidP="00FD45E2">
            <w:pPr>
              <w:pStyle w:val="Paragraph"/>
            </w:pPr>
            <w:r>
              <w:t xml:space="preserve">Necessary for our legitimate interests (to define types of </w:t>
            </w:r>
            <w:r w:rsidR="005225CE">
              <w:t>member</w:t>
            </w:r>
            <w:r>
              <w:t xml:space="preserve">s for our services, to keep our website updated and relevant, to develop our </w:t>
            </w:r>
            <w:r w:rsidR="005225CE">
              <w:t xml:space="preserve">initiative </w:t>
            </w:r>
            <w:r>
              <w:t>and to inform our marketing strategy)</w:t>
            </w:r>
          </w:p>
          <w:p w14:paraId="732DB60A" w14:textId="48163D02" w:rsidR="00576D24" w:rsidRPr="00C21D3B" w:rsidRDefault="00576D24" w:rsidP="00FD45E2">
            <w:pPr>
              <w:pStyle w:val="Paragraph"/>
            </w:pPr>
          </w:p>
        </w:tc>
      </w:tr>
      <w:tr w:rsidR="00DA20B7" w14:paraId="17D9107B" w14:textId="77777777" w:rsidTr="00593D9B">
        <w:tc>
          <w:tcPr>
            <w:tcW w:w="3560" w:type="dxa"/>
            <w:tcBorders>
              <w:top w:val="single" w:sz="4" w:space="0" w:color="auto"/>
              <w:left w:val="single" w:sz="4" w:space="0" w:color="auto"/>
              <w:bottom w:val="single" w:sz="4" w:space="0" w:color="auto"/>
              <w:right w:val="single" w:sz="4" w:space="0" w:color="auto"/>
            </w:tcBorders>
          </w:tcPr>
          <w:p w14:paraId="12A81481" w14:textId="4EE0D9DA" w:rsidR="00576D24" w:rsidRDefault="00103CE2" w:rsidP="00FD45E2">
            <w:pPr>
              <w:pStyle w:val="Paragraph"/>
            </w:pPr>
            <w:r>
              <w:t>To carry out research through your voluntary participation in surveys</w:t>
            </w:r>
          </w:p>
        </w:tc>
        <w:tc>
          <w:tcPr>
            <w:tcW w:w="2757" w:type="dxa"/>
            <w:tcBorders>
              <w:top w:val="single" w:sz="4" w:space="0" w:color="auto"/>
              <w:left w:val="single" w:sz="4" w:space="0" w:color="auto"/>
              <w:bottom w:val="single" w:sz="4" w:space="0" w:color="auto"/>
              <w:right w:val="single" w:sz="4" w:space="0" w:color="auto"/>
            </w:tcBorders>
          </w:tcPr>
          <w:p w14:paraId="55274BAA" w14:textId="77777777" w:rsidR="00576D24" w:rsidRDefault="00576D24" w:rsidP="00FD45E2">
            <w:pPr>
              <w:pStyle w:val="Paragraph"/>
            </w:pPr>
          </w:p>
        </w:tc>
        <w:tc>
          <w:tcPr>
            <w:tcW w:w="4365" w:type="dxa"/>
            <w:tcBorders>
              <w:top w:val="single" w:sz="4" w:space="0" w:color="auto"/>
              <w:left w:val="single" w:sz="4" w:space="0" w:color="auto"/>
              <w:bottom w:val="single" w:sz="4" w:space="0" w:color="auto"/>
              <w:right w:val="single" w:sz="4" w:space="0" w:color="auto"/>
            </w:tcBorders>
          </w:tcPr>
          <w:p w14:paraId="159BDF7A" w14:textId="0F798C80" w:rsidR="00576D24" w:rsidRDefault="00103CE2" w:rsidP="00511B2F">
            <w:pPr>
              <w:pStyle w:val="Paragraph"/>
            </w:pPr>
            <w:r>
              <w:t>Necessary for our legitimate interests (to study how</w:t>
            </w:r>
            <w:r w:rsidR="008558C8">
              <w:t xml:space="preserve"> member</w:t>
            </w:r>
            <w:r>
              <w:t xml:space="preserve">s use our products/services and to help us improve and develop our products and services). </w:t>
            </w:r>
          </w:p>
        </w:tc>
      </w:tr>
    </w:tbl>
    <w:p w14:paraId="62C9D233" w14:textId="77777777" w:rsidR="00576D24" w:rsidRDefault="00103CE2" w:rsidP="00BA3AC9">
      <w:pPr>
        <w:pStyle w:val="NoNumTitle-Clause"/>
        <w:ind w:left="0"/>
      </w:pPr>
      <w:bookmarkStart w:id="38" w:name="a539561"/>
      <w:r>
        <w:t xml:space="preserve">Third-party marketing </w:t>
      </w:r>
      <w:bookmarkEnd w:id="38"/>
    </w:p>
    <w:p w14:paraId="034B7C1D" w14:textId="521A5874" w:rsidR="00576D24" w:rsidRDefault="00103CE2" w:rsidP="00787784">
      <w:pPr>
        <w:pStyle w:val="ParaClause"/>
        <w:ind w:left="0"/>
      </w:pPr>
      <w:r>
        <w:t xml:space="preserve">We will get your express consent before we share your personal data with any third party for their own direct marketing purposes. </w:t>
      </w:r>
    </w:p>
    <w:p w14:paraId="4583DCD1" w14:textId="77777777" w:rsidR="00576D24" w:rsidRDefault="00103CE2" w:rsidP="00BA3AC9">
      <w:pPr>
        <w:pStyle w:val="TitleClause"/>
      </w:pPr>
      <w:r>
        <w:fldChar w:fldCharType="begin"/>
      </w:r>
      <w:r>
        <w:instrText>TC "5. Disclosures of your personal data" \l 1</w:instrText>
      </w:r>
      <w:r>
        <w:fldChar w:fldCharType="end"/>
      </w:r>
      <w:bookmarkStart w:id="39" w:name="_Toc256000004"/>
      <w:bookmarkStart w:id="40" w:name="a239061"/>
      <w:r>
        <w:t>Disclosures of your personal data</w:t>
      </w:r>
      <w:bookmarkEnd w:id="39"/>
      <w:bookmarkEnd w:id="40"/>
    </w:p>
    <w:p w14:paraId="6EBB2074" w14:textId="0CFF7811" w:rsidR="00576D24" w:rsidRPr="00BE5C75" w:rsidRDefault="00103CE2" w:rsidP="00BA3AC9">
      <w:pPr>
        <w:pStyle w:val="NoNumUntitledClause"/>
        <w:ind w:left="0"/>
      </w:pPr>
      <w:bookmarkStart w:id="41" w:name="a342752"/>
      <w:r>
        <w:t xml:space="preserve">We </w:t>
      </w:r>
      <w:r w:rsidR="00344EC0">
        <w:t>will not</w:t>
      </w:r>
      <w:r>
        <w:t xml:space="preserve"> share your personal data with </w:t>
      </w:r>
      <w:r w:rsidR="00344EC0">
        <w:t>any third</w:t>
      </w:r>
      <w:r>
        <w:t xml:space="preserve"> parties</w:t>
      </w:r>
      <w:bookmarkEnd w:id="41"/>
      <w:r w:rsidR="00344EC0">
        <w:t xml:space="preserve">. </w:t>
      </w:r>
      <w:r w:rsidR="00881BFF">
        <w:t>Any data that is shared with parties will be anonymised and shared as data sets</w:t>
      </w:r>
      <w:r w:rsidR="007F0EBD">
        <w:t>, for the purposes of research and statistical analysis</w:t>
      </w:r>
      <w:r w:rsidR="00881BFF">
        <w:t xml:space="preserve">. </w:t>
      </w:r>
      <w:r w:rsidR="007F0EBD">
        <w:t>You will not be identifiable by any of the data shared.</w:t>
      </w:r>
    </w:p>
    <w:p w14:paraId="37740EB2" w14:textId="77777777" w:rsidR="00576D24" w:rsidRDefault="00103CE2" w:rsidP="00BA3AC9">
      <w:pPr>
        <w:pStyle w:val="TitleClause"/>
      </w:pPr>
      <w:r>
        <w:fldChar w:fldCharType="begin"/>
      </w:r>
      <w:r>
        <w:instrText>TC "6. International transfers" \l 1</w:instrText>
      </w:r>
      <w:r>
        <w:fldChar w:fldCharType="end"/>
      </w:r>
      <w:bookmarkStart w:id="42" w:name="_Toc256000005"/>
      <w:bookmarkStart w:id="43" w:name="a888527"/>
      <w:r>
        <w:t>International transfers</w:t>
      </w:r>
      <w:bookmarkEnd w:id="42"/>
      <w:bookmarkEnd w:id="43"/>
    </w:p>
    <w:p w14:paraId="7A6487AB" w14:textId="5F47B6CE" w:rsidR="00576D24" w:rsidRDefault="00103CE2" w:rsidP="00BA3AC9">
      <w:pPr>
        <w:pStyle w:val="NoNumUntitledClause"/>
        <w:ind w:left="0"/>
      </w:pPr>
      <w:bookmarkStart w:id="44" w:name="a916272"/>
      <w:r>
        <w:t>We do not transfer your personal data outside the UK.</w:t>
      </w:r>
      <w:bookmarkEnd w:id="44"/>
    </w:p>
    <w:p w14:paraId="4C1B905D" w14:textId="77777777" w:rsidR="00576D24" w:rsidRDefault="00103CE2" w:rsidP="00BA3AC9">
      <w:pPr>
        <w:pStyle w:val="TitleClause"/>
      </w:pPr>
      <w:r>
        <w:fldChar w:fldCharType="begin"/>
      </w:r>
      <w:r>
        <w:instrText>TC "7. Data security" \l 1</w:instrText>
      </w:r>
      <w:r>
        <w:fldChar w:fldCharType="end"/>
      </w:r>
      <w:bookmarkStart w:id="45" w:name="_Toc256000006"/>
      <w:bookmarkStart w:id="46" w:name="a424553"/>
      <w:r>
        <w:t>Data security</w:t>
      </w:r>
      <w:bookmarkEnd w:id="45"/>
      <w:bookmarkEnd w:id="46"/>
    </w:p>
    <w:p w14:paraId="587E2B75" w14:textId="3875CCF0" w:rsidR="00576D24" w:rsidRDefault="00103CE2" w:rsidP="00BA3AC9">
      <w:pPr>
        <w:pStyle w:val="NoNumUntitledClause"/>
        <w:ind w:left="0"/>
      </w:pPr>
      <w:bookmarkStart w:id="47" w:name="a123273"/>
      <w:r>
        <w:t xml:space="preserve">We have put in place appropriate security measures to prevent your personal data from being accidentally lost, used or accessed in an unauthorised way, altered or disclosed. In addition, we limit access to your personal data to </w:t>
      </w:r>
      <w:r w:rsidR="007E0382">
        <w:t xml:space="preserve">administrators of the RTC-I </w:t>
      </w:r>
      <w:r>
        <w:t xml:space="preserve">who </w:t>
      </w:r>
      <w:r w:rsidR="007E0382">
        <w:t xml:space="preserve">utilise the data for </w:t>
      </w:r>
      <w:r w:rsidR="00217273">
        <w:t>the objectives of the initiative</w:t>
      </w:r>
      <w:r>
        <w:t xml:space="preserve">. They will only process your personal data on our instructions and they are subject to a duty of confidentiality. </w:t>
      </w:r>
      <w:bookmarkEnd w:id="47"/>
    </w:p>
    <w:p w14:paraId="2D983D7A" w14:textId="77777777" w:rsidR="00576D24" w:rsidRDefault="00103CE2" w:rsidP="00BA3AC9">
      <w:pPr>
        <w:pStyle w:val="TitleClause"/>
      </w:pPr>
      <w:r>
        <w:fldChar w:fldCharType="begin"/>
      </w:r>
      <w:r>
        <w:instrText>TC "8. Data retention" \l 1</w:instrText>
      </w:r>
      <w:r>
        <w:fldChar w:fldCharType="end"/>
      </w:r>
      <w:bookmarkStart w:id="48" w:name="_Toc256000007"/>
      <w:bookmarkStart w:id="49" w:name="a852989"/>
      <w:r>
        <w:t>Data retention</w:t>
      </w:r>
      <w:bookmarkEnd w:id="48"/>
      <w:bookmarkEnd w:id="49"/>
    </w:p>
    <w:p w14:paraId="447B4C0F" w14:textId="77777777" w:rsidR="00576D24" w:rsidRPr="00850A81" w:rsidRDefault="00103CE2" w:rsidP="00BA3AC9">
      <w:pPr>
        <w:pStyle w:val="NoNumTitle-Clause"/>
        <w:ind w:left="0"/>
      </w:pPr>
      <w:bookmarkStart w:id="50" w:name="a536431"/>
      <w:r>
        <w:t>How long will you use my personal data for?</w:t>
      </w:r>
      <w:bookmarkEnd w:id="50"/>
    </w:p>
    <w:p w14:paraId="05AC7DD7" w14:textId="77777777" w:rsidR="00576D24" w:rsidRPr="00850A81" w:rsidRDefault="00103CE2" w:rsidP="00BA3AC9">
      <w:pPr>
        <w:pStyle w:val="NoNumUntitledClause"/>
        <w:ind w:left="0"/>
      </w:pPr>
      <w:bookmarkStart w:id="51" w:name="a863448"/>
      <w:r>
        <w:t xml:space="preserve">We will only retain your personal data for as long as reasonably necessary to fulfil the purposes we collected it for, including for the purposes of satisfying any legal, regulatory, tax, accounting or reporting </w:t>
      </w:r>
      <w:r>
        <w:lastRenderedPageBreak/>
        <w:t>requirements. We may retain your personal data for a longer period in the event of a complaint or if we reasonably believe there is a prospect of litigation in respect to our relationship with you.</w:t>
      </w:r>
      <w:bookmarkEnd w:id="51"/>
    </w:p>
    <w:p w14:paraId="45644299" w14:textId="77777777" w:rsidR="00576D24" w:rsidRPr="00850A81" w:rsidRDefault="00103CE2" w:rsidP="00BA3AC9">
      <w:pPr>
        <w:pStyle w:val="NoNumUntitledClause"/>
        <w:ind w:left="0"/>
      </w:pPr>
      <w:bookmarkStart w:id="52" w:name="a679927"/>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52"/>
    </w:p>
    <w:p w14:paraId="0634B11B" w14:textId="0F11EB33" w:rsidR="00576D24" w:rsidRPr="00850A81" w:rsidRDefault="00103CE2" w:rsidP="00BA3AC9">
      <w:pPr>
        <w:pStyle w:val="NoNumUntitledClause"/>
        <w:ind w:left="0"/>
      </w:pPr>
      <w:bookmarkStart w:id="53" w:name="a137296"/>
      <w:r>
        <w:t xml:space="preserve">In some circumstances you can ask us to delete your data: see </w:t>
      </w:r>
      <w:r>
        <w:fldChar w:fldCharType="begin"/>
      </w:r>
      <w:r>
        <w:instrText>PAGEREF a152621\# "'paragraph '"  \h</w:instrText>
      </w:r>
      <w:r>
        <w:fldChar w:fldCharType="separate"/>
      </w:r>
      <w:r w:rsidR="00043FBC">
        <w:rPr>
          <w:noProof/>
        </w:rPr>
        <w:t xml:space="preserve">paragraph </w:t>
      </w:r>
      <w:r>
        <w:fldChar w:fldCharType="end"/>
      </w:r>
      <w:r>
        <w:fldChar w:fldCharType="begin"/>
      </w:r>
      <w:r>
        <w:rPr>
          <w:highlight w:val="lightGray"/>
        </w:rPr>
        <w:instrText>REF a152621 \h \w</w:instrText>
      </w:r>
      <w:r>
        <w:fldChar w:fldCharType="separate"/>
      </w:r>
      <w:r w:rsidR="00043FBC">
        <w:rPr>
          <w:cs/>
        </w:rPr>
        <w:t>‎</w:t>
      </w:r>
      <w:r w:rsidR="00043FBC">
        <w:t>9</w:t>
      </w:r>
      <w:r>
        <w:fldChar w:fldCharType="end"/>
      </w:r>
      <w:r>
        <w:t xml:space="preserve"> below for further information.</w:t>
      </w:r>
      <w:bookmarkEnd w:id="53"/>
    </w:p>
    <w:p w14:paraId="2E7B19D9" w14:textId="2F526D11" w:rsidR="00576D24" w:rsidRPr="00850A81" w:rsidRDefault="00103CE2" w:rsidP="00BA3AC9">
      <w:pPr>
        <w:pStyle w:val="NoNumUntitledClause"/>
        <w:ind w:left="0"/>
      </w:pPr>
      <w:bookmarkStart w:id="54" w:name="a938517"/>
      <w:r>
        <w:t>In some circumstances we will anonymise your personal data (so that it can no longer be associated with you) for research or statistical purposes, in which case we may use this information indefinitely without further notice to you.</w:t>
      </w:r>
      <w:bookmarkEnd w:id="54"/>
    </w:p>
    <w:p w14:paraId="439B66C9" w14:textId="77777777" w:rsidR="00576D24" w:rsidRDefault="00103CE2" w:rsidP="00BA3AC9">
      <w:pPr>
        <w:pStyle w:val="TitleClause"/>
      </w:pPr>
      <w:r>
        <w:fldChar w:fldCharType="begin"/>
      </w:r>
      <w:r>
        <w:instrText>TC "9. Your legal rights" \l 1</w:instrText>
      </w:r>
      <w:r>
        <w:fldChar w:fldCharType="end"/>
      </w:r>
      <w:bookmarkStart w:id="55" w:name="_Toc256000008"/>
      <w:bookmarkStart w:id="56" w:name="a152621"/>
      <w:r>
        <w:t>Your legal rights</w:t>
      </w:r>
      <w:bookmarkEnd w:id="55"/>
      <w:bookmarkEnd w:id="56"/>
    </w:p>
    <w:p w14:paraId="3BC2F567" w14:textId="77777777" w:rsidR="00576D24" w:rsidRPr="00B927DF" w:rsidRDefault="00103CE2" w:rsidP="00BA3AC9">
      <w:pPr>
        <w:pStyle w:val="NoNumUntitledClause"/>
      </w:pPr>
      <w:bookmarkStart w:id="57" w:name="a905008"/>
      <w:r>
        <w:t xml:space="preserve">You have a number of rights under data protection laws in relation to your personal data. </w:t>
      </w:r>
      <w:bookmarkEnd w:id="57"/>
    </w:p>
    <w:p w14:paraId="414D35BA" w14:textId="77777777" w:rsidR="00576D24" w:rsidRDefault="00103CE2" w:rsidP="00BA3AC9">
      <w:pPr>
        <w:pStyle w:val="NoNumUntitledClause"/>
      </w:pPr>
      <w:bookmarkStart w:id="58" w:name="a807579"/>
      <w:r>
        <w:t>You have the right to:</w:t>
      </w:r>
      <w:bookmarkEnd w:id="58"/>
    </w:p>
    <w:p w14:paraId="4A12FB15" w14:textId="77777777" w:rsidR="00576D24" w:rsidRDefault="00103CE2" w:rsidP="00BA3AC9">
      <w:pPr>
        <w:pStyle w:val="ClauseBullet1"/>
      </w:pPr>
      <w:r>
        <w:t>Request access to your personal data (commonly known as a "subject access request"). This enables you to receive a copy of the personal data we hold about you and to check that we are lawfully processing it.</w:t>
      </w:r>
    </w:p>
    <w:p w14:paraId="55373EA7" w14:textId="77777777" w:rsidR="00576D24" w:rsidRDefault="00103CE2" w:rsidP="00BA3AC9">
      <w:pPr>
        <w:pStyle w:val="ClauseBullet1"/>
      </w:pPr>
      <w:r>
        <w:t>Request correction of the personal data that we hold about you. This enables you to have any incomplete or inaccurate data we hold about you corrected, though we may need to verify the accuracy of the new data you provide to us.</w:t>
      </w:r>
    </w:p>
    <w:p w14:paraId="436B6755" w14:textId="77777777" w:rsidR="00576D24" w:rsidRDefault="00103CE2" w:rsidP="00BA3AC9">
      <w:pPr>
        <w:pStyle w:val="ClauseBullet1"/>
      </w:pPr>
      <w:r>
        <w: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0A67F97B" w14:textId="77777777" w:rsidR="00576D24" w:rsidRDefault="00103CE2" w:rsidP="00BA3AC9">
      <w:pPr>
        <w:pStyle w:val="ClauseBullet1"/>
      </w:pPr>
      <w:r>
        <w: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w:t>
      </w:r>
    </w:p>
    <w:p w14:paraId="6B6A8DE3" w14:textId="3B3D732C" w:rsidR="00576D24" w:rsidRDefault="00103CE2" w:rsidP="00BA3AC9">
      <w:pPr>
        <w:pStyle w:val="ClauseBullet1"/>
      </w:pPr>
      <w:r>
        <w: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71D23353" w14:textId="77777777" w:rsidR="00576D24" w:rsidRDefault="00103CE2" w:rsidP="00BA3AC9">
      <w:pPr>
        <w:pStyle w:val="ClauseBullet1"/>
      </w:pPr>
      <w:r>
        <w:t>Request restriction of processing of your personal data. This enables you to ask us to suspend the processing of your personal data in one of the following scenarios:</w:t>
      </w:r>
    </w:p>
    <w:p w14:paraId="2807ECB7" w14:textId="77777777" w:rsidR="00576D24" w:rsidRDefault="00103CE2" w:rsidP="00BA3AC9">
      <w:pPr>
        <w:pStyle w:val="ClauseBullet2"/>
      </w:pPr>
      <w:r>
        <w:lastRenderedPageBreak/>
        <w:t>If you want us to establish the data's accuracy;</w:t>
      </w:r>
    </w:p>
    <w:p w14:paraId="5311022B" w14:textId="77777777" w:rsidR="00576D24" w:rsidRDefault="00103CE2" w:rsidP="00BA3AC9">
      <w:pPr>
        <w:pStyle w:val="ClauseBullet2"/>
      </w:pPr>
      <w:r>
        <w:t>Where our use of the data is unlawful but you do not want us to erase it;</w:t>
      </w:r>
    </w:p>
    <w:p w14:paraId="4E8D15B8" w14:textId="77777777" w:rsidR="00576D24" w:rsidRDefault="00103CE2" w:rsidP="00BA3AC9">
      <w:pPr>
        <w:pStyle w:val="ClauseBullet2"/>
      </w:pPr>
      <w:r>
        <w:t>Where you need us to hold the data even if we no longer require it as you need it to establish, exercise or defend legal claims; or</w:t>
      </w:r>
    </w:p>
    <w:p w14:paraId="1587157A" w14:textId="77777777" w:rsidR="00576D24" w:rsidRDefault="00103CE2" w:rsidP="00BA3AC9">
      <w:pPr>
        <w:pStyle w:val="ClauseBullet2"/>
      </w:pPr>
      <w:r>
        <w:t>You have objected to our use of your data but we need to verify whether we have overriding legitimate grounds to use it.</w:t>
      </w:r>
    </w:p>
    <w:p w14:paraId="7A4FB6CB" w14:textId="02C9C116" w:rsidR="00576D24" w:rsidRPr="00E02831" w:rsidRDefault="00103CE2" w:rsidP="00BA3AC9">
      <w:pPr>
        <w:pStyle w:val="NoNumUntitledClause"/>
        <w:ind w:left="0"/>
      </w:pPr>
      <w:bookmarkStart w:id="59" w:name="a694615"/>
      <w:r>
        <w:t>If you wish to exercise any of the rights set out above, see Contact details (</w:t>
      </w:r>
      <w:r>
        <w:fldChar w:fldCharType="begin"/>
      </w:r>
      <w:r>
        <w:instrText>PAGEREF a682882\# "'paragraph '"  \h</w:instrText>
      </w:r>
      <w:r>
        <w:fldChar w:fldCharType="separate"/>
      </w:r>
      <w:r w:rsidR="00043FBC">
        <w:rPr>
          <w:noProof/>
        </w:rPr>
        <w:t xml:space="preserve">paragraph </w:t>
      </w:r>
      <w:r>
        <w:fldChar w:fldCharType="end"/>
      </w:r>
      <w:r>
        <w:fldChar w:fldCharType="begin"/>
      </w:r>
      <w:r>
        <w:rPr>
          <w:highlight w:val="lightGray"/>
        </w:rPr>
        <w:instrText>REF a682882 \h \w</w:instrText>
      </w:r>
      <w:r>
        <w:fldChar w:fldCharType="separate"/>
      </w:r>
      <w:r w:rsidR="00043FBC">
        <w:rPr>
          <w:cs/>
        </w:rPr>
        <w:t>‎</w:t>
      </w:r>
      <w:r w:rsidR="00043FBC">
        <w:t>10</w:t>
      </w:r>
      <w:r>
        <w:fldChar w:fldCharType="end"/>
      </w:r>
      <w:bookmarkEnd w:id="59"/>
      <w:r w:rsidR="00302006">
        <w:rPr>
          <w:rStyle w:val="Hyperlink"/>
          <w:i w:val="0"/>
          <w:iCs/>
          <w:u w:val="none"/>
        </w:rPr>
        <w:t>)</w:t>
      </w:r>
    </w:p>
    <w:p w14:paraId="5F2482E7" w14:textId="77777777" w:rsidR="00576D24" w:rsidRPr="00E02831" w:rsidRDefault="00103CE2" w:rsidP="00BA3AC9">
      <w:pPr>
        <w:pStyle w:val="NoNumTitle-Clause"/>
        <w:ind w:left="0"/>
      </w:pPr>
      <w:bookmarkStart w:id="60" w:name="a367507"/>
      <w:r>
        <w:t>No fee usually required</w:t>
      </w:r>
      <w:bookmarkEnd w:id="60"/>
    </w:p>
    <w:p w14:paraId="16BECD2F" w14:textId="77777777" w:rsidR="00576D24" w:rsidRPr="00E02831" w:rsidRDefault="00103CE2" w:rsidP="00BA3AC9">
      <w:pPr>
        <w:pStyle w:val="NoNumUntitledClause"/>
        <w:ind w:left="0"/>
      </w:pPr>
      <w:bookmarkStart w:id="61" w:name="a152124"/>
      <w: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61"/>
    </w:p>
    <w:p w14:paraId="30D241D1" w14:textId="77777777" w:rsidR="00576D24" w:rsidRPr="00E02831" w:rsidRDefault="00103CE2" w:rsidP="00BA3AC9">
      <w:pPr>
        <w:pStyle w:val="NoNumTitle-Clause"/>
        <w:ind w:left="0"/>
      </w:pPr>
      <w:bookmarkStart w:id="62" w:name="a892914"/>
      <w:r>
        <w:t>What we may need from you</w:t>
      </w:r>
      <w:bookmarkEnd w:id="62"/>
    </w:p>
    <w:p w14:paraId="0D33BC2E" w14:textId="77777777" w:rsidR="00576D24" w:rsidRPr="00E02831" w:rsidRDefault="00103CE2" w:rsidP="00BA3AC9">
      <w:pPr>
        <w:pStyle w:val="NoNumUntitledClause"/>
        <w:ind w:left="0"/>
      </w:pPr>
      <w:bookmarkStart w:id="63" w:name="a853930"/>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63"/>
    </w:p>
    <w:p w14:paraId="14C6EE9B" w14:textId="77777777" w:rsidR="00576D24" w:rsidRPr="00E02831" w:rsidRDefault="00103CE2" w:rsidP="00BA3AC9">
      <w:pPr>
        <w:pStyle w:val="NoNumTitle-Clause"/>
        <w:ind w:left="0"/>
      </w:pPr>
      <w:bookmarkStart w:id="64" w:name="a703850"/>
      <w:r>
        <w:t>Time limit to respond</w:t>
      </w:r>
      <w:bookmarkEnd w:id="64"/>
    </w:p>
    <w:p w14:paraId="2EBC6522" w14:textId="77777777" w:rsidR="00576D24" w:rsidRDefault="00103CE2" w:rsidP="00BA3AC9">
      <w:pPr>
        <w:pStyle w:val="NoNumUntitledClause"/>
        <w:ind w:left="0"/>
      </w:pPr>
      <w:bookmarkStart w:id="65" w:name="a594954"/>
      <w: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65"/>
    </w:p>
    <w:p w14:paraId="0C80A55E" w14:textId="77777777" w:rsidR="00576D24" w:rsidRDefault="00103CE2" w:rsidP="00BA3AC9">
      <w:pPr>
        <w:pStyle w:val="TitleClause"/>
      </w:pPr>
      <w:r>
        <w:fldChar w:fldCharType="begin"/>
      </w:r>
      <w:r>
        <w:instrText>TC "10. Contact details" \l 1</w:instrText>
      </w:r>
      <w:r>
        <w:fldChar w:fldCharType="end"/>
      </w:r>
      <w:bookmarkStart w:id="66" w:name="_Toc256000009"/>
      <w:bookmarkStart w:id="67" w:name="a682882"/>
      <w:r>
        <w:t>Contact details</w:t>
      </w:r>
      <w:bookmarkEnd w:id="66"/>
      <w:bookmarkEnd w:id="67"/>
    </w:p>
    <w:p w14:paraId="3E54BCB9" w14:textId="430936C9" w:rsidR="00576D24" w:rsidRDefault="00103CE2" w:rsidP="00BA3AC9">
      <w:pPr>
        <w:pStyle w:val="NoNumUntitledClause"/>
      </w:pPr>
      <w:bookmarkStart w:id="68" w:name="a679082"/>
      <w:r>
        <w:t>If you have any questions about this privacy policy or about the use of your personal data or you want to exercise your privacy rights, please contact u</w:t>
      </w:r>
      <w:r w:rsidR="00302006">
        <w:t>s</w:t>
      </w:r>
      <w:r>
        <w:t xml:space="preserve"> in the following ways:</w:t>
      </w:r>
      <w:bookmarkEnd w:id="68"/>
    </w:p>
    <w:p w14:paraId="53D8DA2D" w14:textId="3E2D5F7F" w:rsidR="00576D24" w:rsidRDefault="00103CE2" w:rsidP="00BA3AC9">
      <w:pPr>
        <w:pStyle w:val="ClauseBullet1"/>
      </w:pPr>
      <w:r>
        <w:t>Email address</w:t>
      </w:r>
      <w:r w:rsidR="00280A79">
        <w:t>: reducingtraineecommutes@gmail.com</w:t>
      </w:r>
      <w:r>
        <w:t xml:space="preserve"> </w:t>
      </w:r>
    </w:p>
    <w:p w14:paraId="782E99A7" w14:textId="77777777" w:rsidR="00576D24" w:rsidRDefault="00103CE2" w:rsidP="00BA3AC9">
      <w:pPr>
        <w:pStyle w:val="TitleClause"/>
      </w:pPr>
      <w:r>
        <w:lastRenderedPageBreak/>
        <w:fldChar w:fldCharType="begin"/>
      </w:r>
      <w:r>
        <w:instrText>TC "11. Complaints" \l 1</w:instrText>
      </w:r>
      <w:r>
        <w:fldChar w:fldCharType="end"/>
      </w:r>
      <w:bookmarkStart w:id="69" w:name="_Toc256000010"/>
      <w:bookmarkStart w:id="70" w:name="a194718"/>
      <w:r>
        <w:t>Complaints</w:t>
      </w:r>
      <w:bookmarkEnd w:id="69"/>
      <w:bookmarkEnd w:id="70"/>
    </w:p>
    <w:p w14:paraId="2EC98C96" w14:textId="77777777" w:rsidR="00576D24" w:rsidRDefault="00103CE2" w:rsidP="00BA3AC9">
      <w:pPr>
        <w:pStyle w:val="NoNumUntitledClause"/>
      </w:pPr>
      <w:bookmarkStart w:id="71" w:name="a396864"/>
      <w:r>
        <w: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w:t>
      </w:r>
      <w:bookmarkEnd w:id="71"/>
    </w:p>
    <w:p w14:paraId="05232625" w14:textId="77777777" w:rsidR="00576D24" w:rsidRDefault="00103CE2" w:rsidP="00BA3AC9">
      <w:pPr>
        <w:pStyle w:val="TitleClause"/>
      </w:pPr>
      <w:r>
        <w:fldChar w:fldCharType="begin"/>
      </w:r>
      <w:r>
        <w:instrText>TC "12. Changes to the privacy policy and your duty to inform us of changes" \l 1</w:instrText>
      </w:r>
      <w:r>
        <w:fldChar w:fldCharType="end"/>
      </w:r>
      <w:bookmarkStart w:id="72" w:name="_Toc256000011"/>
      <w:bookmarkStart w:id="73" w:name="a475634"/>
      <w:r>
        <w:t>Changes to the privacy policy and your duty to inform us of changes</w:t>
      </w:r>
      <w:bookmarkEnd w:id="72"/>
      <w:r>
        <w:t xml:space="preserve">  </w:t>
      </w:r>
      <w:bookmarkEnd w:id="73"/>
    </w:p>
    <w:p w14:paraId="307B1024" w14:textId="64345BDB" w:rsidR="00576D24" w:rsidRDefault="00103CE2" w:rsidP="00BA3AC9">
      <w:pPr>
        <w:pStyle w:val="NoNumUntitledClause"/>
      </w:pPr>
      <w:bookmarkStart w:id="74" w:name="a324325"/>
      <w:r>
        <w:t xml:space="preserve">We keep our privacy policy under regular review. This version was last updated on </w:t>
      </w:r>
      <w:bookmarkEnd w:id="74"/>
      <w:r w:rsidR="00B55404">
        <w:t>14/05/2024.</w:t>
      </w:r>
    </w:p>
    <w:p w14:paraId="7C26FF7B" w14:textId="77777777" w:rsidR="00576D24" w:rsidRDefault="00103CE2" w:rsidP="00BA3AC9">
      <w:pPr>
        <w:pStyle w:val="NoNumUntitledClause"/>
      </w:pPr>
      <w:bookmarkStart w:id="75" w:name="a206686"/>
      <w:r>
        <w:t>It is important that the personal data we hold about you is accurate and current. Please keep us informed if your personal data changes during your relationship with us, for example a new address or email address.</w:t>
      </w:r>
      <w:bookmarkEnd w:id="75"/>
    </w:p>
    <w:p w14:paraId="7F23F9AE" w14:textId="77777777" w:rsidR="00576D24" w:rsidRDefault="00103CE2" w:rsidP="00BA3AC9">
      <w:pPr>
        <w:pStyle w:val="TitleClause"/>
      </w:pPr>
      <w:r>
        <w:fldChar w:fldCharType="begin"/>
      </w:r>
      <w:r>
        <w:instrText>TC "13. Third-party links" \l 1</w:instrText>
      </w:r>
      <w:r>
        <w:fldChar w:fldCharType="end"/>
      </w:r>
      <w:bookmarkStart w:id="76" w:name="_Toc256000012"/>
      <w:bookmarkStart w:id="77" w:name="a493778"/>
      <w:r>
        <w:t>Third-party links</w:t>
      </w:r>
      <w:bookmarkEnd w:id="76"/>
      <w:r>
        <w:t xml:space="preserve">  </w:t>
      </w:r>
      <w:bookmarkEnd w:id="77"/>
    </w:p>
    <w:p w14:paraId="222E8CE9" w14:textId="77777777" w:rsidR="00576D24" w:rsidRDefault="00103CE2" w:rsidP="00BA3AC9">
      <w:pPr>
        <w:pStyle w:val="NoNumUntitledClause"/>
      </w:pPr>
      <w:bookmarkStart w:id="78" w:name="a165636"/>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78"/>
    </w:p>
    <w:sectPr w:rsidR="00576D24" w:rsidSect="007D7E92">
      <w:footerReference w:type="default" r:id="rId13"/>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4AA57" w14:textId="77777777" w:rsidR="00583927" w:rsidRDefault="00583927">
      <w:pPr>
        <w:spacing w:after="0" w:line="240" w:lineRule="auto"/>
      </w:pPr>
      <w:r>
        <w:separator/>
      </w:r>
    </w:p>
  </w:endnote>
  <w:endnote w:type="continuationSeparator" w:id="0">
    <w:p w14:paraId="359F863D" w14:textId="77777777" w:rsidR="00583927" w:rsidRDefault="005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FE1CE" w14:textId="77777777" w:rsidR="00DA20B7" w:rsidRDefault="00103CE2">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061C" w14:textId="77777777" w:rsidR="00583927" w:rsidRDefault="00583927">
      <w:pPr>
        <w:spacing w:after="0" w:line="240" w:lineRule="auto"/>
      </w:pPr>
      <w:r>
        <w:separator/>
      </w:r>
    </w:p>
  </w:footnote>
  <w:footnote w:type="continuationSeparator" w:id="0">
    <w:p w14:paraId="139E8993" w14:textId="77777777" w:rsidR="00583927" w:rsidRDefault="005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1FBB" w14:textId="77777777" w:rsidR="007C605B" w:rsidRDefault="007C6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CA105C04">
      <w:start w:val="1"/>
      <w:numFmt w:val="bullet"/>
      <w:pStyle w:val="DefinedTermBullet"/>
      <w:lvlText w:val=""/>
      <w:lvlJc w:val="left"/>
      <w:pPr>
        <w:ind w:left="1440" w:hanging="360"/>
      </w:pPr>
      <w:rPr>
        <w:rFonts w:ascii="Symbol" w:hAnsi="Symbol" w:hint="default"/>
        <w:color w:val="000000"/>
      </w:rPr>
    </w:lvl>
    <w:lvl w:ilvl="1" w:tplc="94B69978" w:tentative="1">
      <w:start w:val="1"/>
      <w:numFmt w:val="bullet"/>
      <w:lvlText w:val="o"/>
      <w:lvlJc w:val="left"/>
      <w:pPr>
        <w:ind w:left="2160" w:hanging="360"/>
      </w:pPr>
      <w:rPr>
        <w:rFonts w:ascii="Courier New" w:hAnsi="Courier New" w:cs="Courier New" w:hint="default"/>
      </w:rPr>
    </w:lvl>
    <w:lvl w:ilvl="2" w:tplc="FA346754" w:tentative="1">
      <w:start w:val="1"/>
      <w:numFmt w:val="bullet"/>
      <w:lvlText w:val=""/>
      <w:lvlJc w:val="left"/>
      <w:pPr>
        <w:ind w:left="2880" w:hanging="360"/>
      </w:pPr>
      <w:rPr>
        <w:rFonts w:ascii="Wingdings" w:hAnsi="Wingdings" w:hint="default"/>
      </w:rPr>
    </w:lvl>
    <w:lvl w:ilvl="3" w:tplc="6A8AB286" w:tentative="1">
      <w:start w:val="1"/>
      <w:numFmt w:val="bullet"/>
      <w:lvlText w:val=""/>
      <w:lvlJc w:val="left"/>
      <w:pPr>
        <w:ind w:left="3600" w:hanging="360"/>
      </w:pPr>
      <w:rPr>
        <w:rFonts w:ascii="Symbol" w:hAnsi="Symbol" w:hint="default"/>
      </w:rPr>
    </w:lvl>
    <w:lvl w:ilvl="4" w:tplc="5D0C1BDC" w:tentative="1">
      <w:start w:val="1"/>
      <w:numFmt w:val="bullet"/>
      <w:lvlText w:val="o"/>
      <w:lvlJc w:val="left"/>
      <w:pPr>
        <w:ind w:left="4320" w:hanging="360"/>
      </w:pPr>
      <w:rPr>
        <w:rFonts w:ascii="Courier New" w:hAnsi="Courier New" w:cs="Courier New" w:hint="default"/>
      </w:rPr>
    </w:lvl>
    <w:lvl w:ilvl="5" w:tplc="43A8EE60" w:tentative="1">
      <w:start w:val="1"/>
      <w:numFmt w:val="bullet"/>
      <w:lvlText w:val=""/>
      <w:lvlJc w:val="left"/>
      <w:pPr>
        <w:ind w:left="5040" w:hanging="360"/>
      </w:pPr>
      <w:rPr>
        <w:rFonts w:ascii="Wingdings" w:hAnsi="Wingdings" w:hint="default"/>
      </w:rPr>
    </w:lvl>
    <w:lvl w:ilvl="6" w:tplc="9274191C" w:tentative="1">
      <w:start w:val="1"/>
      <w:numFmt w:val="bullet"/>
      <w:lvlText w:val=""/>
      <w:lvlJc w:val="left"/>
      <w:pPr>
        <w:ind w:left="5760" w:hanging="360"/>
      </w:pPr>
      <w:rPr>
        <w:rFonts w:ascii="Symbol" w:hAnsi="Symbol" w:hint="default"/>
      </w:rPr>
    </w:lvl>
    <w:lvl w:ilvl="7" w:tplc="C3621DE6" w:tentative="1">
      <w:start w:val="1"/>
      <w:numFmt w:val="bullet"/>
      <w:lvlText w:val="o"/>
      <w:lvlJc w:val="left"/>
      <w:pPr>
        <w:ind w:left="6480" w:hanging="360"/>
      </w:pPr>
      <w:rPr>
        <w:rFonts w:ascii="Courier New" w:hAnsi="Courier New" w:cs="Courier New" w:hint="default"/>
      </w:rPr>
    </w:lvl>
    <w:lvl w:ilvl="8" w:tplc="477CEC90"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D1E610C8">
      <w:start w:val="1"/>
      <w:numFmt w:val="lowerLetter"/>
      <w:lvlText w:val="%1)"/>
      <w:lvlJc w:val="left"/>
      <w:pPr>
        <w:ind w:left="1714" w:hanging="360"/>
      </w:pPr>
      <w:rPr>
        <w:color w:val="000000"/>
      </w:rPr>
    </w:lvl>
    <w:lvl w:ilvl="1" w:tplc="18E2DD88" w:tentative="1">
      <w:start w:val="1"/>
      <w:numFmt w:val="lowerLetter"/>
      <w:lvlText w:val="%2."/>
      <w:lvlJc w:val="left"/>
      <w:pPr>
        <w:ind w:left="2434" w:hanging="360"/>
      </w:pPr>
    </w:lvl>
    <w:lvl w:ilvl="2" w:tplc="499434F0" w:tentative="1">
      <w:start w:val="1"/>
      <w:numFmt w:val="lowerRoman"/>
      <w:lvlText w:val="%3."/>
      <w:lvlJc w:val="right"/>
      <w:pPr>
        <w:ind w:left="3154" w:hanging="180"/>
      </w:pPr>
    </w:lvl>
    <w:lvl w:ilvl="3" w:tplc="408E0CF2" w:tentative="1">
      <w:start w:val="1"/>
      <w:numFmt w:val="decimal"/>
      <w:lvlText w:val="%4."/>
      <w:lvlJc w:val="left"/>
      <w:pPr>
        <w:ind w:left="3874" w:hanging="360"/>
      </w:pPr>
    </w:lvl>
    <w:lvl w:ilvl="4" w:tplc="0A6E7772" w:tentative="1">
      <w:start w:val="1"/>
      <w:numFmt w:val="lowerLetter"/>
      <w:lvlText w:val="%5."/>
      <w:lvlJc w:val="left"/>
      <w:pPr>
        <w:ind w:left="4594" w:hanging="360"/>
      </w:pPr>
    </w:lvl>
    <w:lvl w:ilvl="5" w:tplc="D26858D8" w:tentative="1">
      <w:start w:val="1"/>
      <w:numFmt w:val="lowerRoman"/>
      <w:lvlText w:val="%6."/>
      <w:lvlJc w:val="right"/>
      <w:pPr>
        <w:ind w:left="5314" w:hanging="180"/>
      </w:pPr>
    </w:lvl>
    <w:lvl w:ilvl="6" w:tplc="AC40A122" w:tentative="1">
      <w:start w:val="1"/>
      <w:numFmt w:val="decimal"/>
      <w:lvlText w:val="%7."/>
      <w:lvlJc w:val="left"/>
      <w:pPr>
        <w:ind w:left="6034" w:hanging="360"/>
      </w:pPr>
    </w:lvl>
    <w:lvl w:ilvl="7" w:tplc="20001D42" w:tentative="1">
      <w:start w:val="1"/>
      <w:numFmt w:val="lowerLetter"/>
      <w:lvlText w:val="%8."/>
      <w:lvlJc w:val="left"/>
      <w:pPr>
        <w:ind w:left="6754" w:hanging="360"/>
      </w:pPr>
    </w:lvl>
    <w:lvl w:ilvl="8" w:tplc="C2FA62C0"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79123E76">
      <w:start w:val="1"/>
      <w:numFmt w:val="decimal"/>
      <w:lvlText w:val="Schedule %1"/>
      <w:lvlJc w:val="left"/>
      <w:pPr>
        <w:ind w:left="720" w:hanging="360"/>
      </w:pPr>
      <w:rPr>
        <w:rFonts w:hint="default"/>
        <w:color w:val="000000"/>
      </w:rPr>
    </w:lvl>
    <w:lvl w:ilvl="1" w:tplc="A8B0D4D8" w:tentative="1">
      <w:start w:val="1"/>
      <w:numFmt w:val="lowerLetter"/>
      <w:lvlText w:val="%2."/>
      <w:lvlJc w:val="left"/>
      <w:pPr>
        <w:ind w:left="1440" w:hanging="360"/>
      </w:pPr>
    </w:lvl>
    <w:lvl w:ilvl="2" w:tplc="035A0B48" w:tentative="1">
      <w:start w:val="1"/>
      <w:numFmt w:val="lowerRoman"/>
      <w:lvlText w:val="%3."/>
      <w:lvlJc w:val="right"/>
      <w:pPr>
        <w:ind w:left="2160" w:hanging="180"/>
      </w:pPr>
    </w:lvl>
    <w:lvl w:ilvl="3" w:tplc="1AEE9B40" w:tentative="1">
      <w:start w:val="1"/>
      <w:numFmt w:val="decimal"/>
      <w:lvlText w:val="%4."/>
      <w:lvlJc w:val="left"/>
      <w:pPr>
        <w:ind w:left="2880" w:hanging="360"/>
      </w:pPr>
    </w:lvl>
    <w:lvl w:ilvl="4" w:tplc="8CE6BE4C" w:tentative="1">
      <w:start w:val="1"/>
      <w:numFmt w:val="lowerLetter"/>
      <w:lvlText w:val="%5."/>
      <w:lvlJc w:val="left"/>
      <w:pPr>
        <w:ind w:left="3600" w:hanging="360"/>
      </w:pPr>
    </w:lvl>
    <w:lvl w:ilvl="5" w:tplc="0D387B2E" w:tentative="1">
      <w:start w:val="1"/>
      <w:numFmt w:val="lowerRoman"/>
      <w:lvlText w:val="%6."/>
      <w:lvlJc w:val="right"/>
      <w:pPr>
        <w:ind w:left="4320" w:hanging="180"/>
      </w:pPr>
    </w:lvl>
    <w:lvl w:ilvl="6" w:tplc="FEF0038E" w:tentative="1">
      <w:start w:val="1"/>
      <w:numFmt w:val="decimal"/>
      <w:lvlText w:val="%7."/>
      <w:lvlJc w:val="left"/>
      <w:pPr>
        <w:ind w:left="5040" w:hanging="360"/>
      </w:pPr>
    </w:lvl>
    <w:lvl w:ilvl="7" w:tplc="C2AA74A0" w:tentative="1">
      <w:start w:val="1"/>
      <w:numFmt w:val="lowerLetter"/>
      <w:lvlText w:val="%8."/>
      <w:lvlJc w:val="left"/>
      <w:pPr>
        <w:ind w:left="5760" w:hanging="360"/>
      </w:pPr>
    </w:lvl>
    <w:lvl w:ilvl="8" w:tplc="9CFC1242"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8D7A12D6">
      <w:start w:val="1"/>
      <w:numFmt w:val="decimal"/>
      <w:pStyle w:val="ScheduleHeading-Single"/>
      <w:lvlText w:val="Schedule"/>
      <w:lvlJc w:val="left"/>
      <w:pPr>
        <w:tabs>
          <w:tab w:val="num" w:pos="720"/>
        </w:tabs>
        <w:ind w:left="720" w:hanging="720"/>
      </w:pPr>
      <w:rPr>
        <w:color w:val="000000"/>
      </w:rPr>
    </w:lvl>
    <w:lvl w:ilvl="1" w:tplc="20884880" w:tentative="1">
      <w:start w:val="1"/>
      <w:numFmt w:val="lowerLetter"/>
      <w:lvlText w:val="%2."/>
      <w:lvlJc w:val="left"/>
      <w:pPr>
        <w:tabs>
          <w:tab w:val="num" w:pos="1440"/>
        </w:tabs>
        <w:ind w:left="1440" w:hanging="360"/>
      </w:pPr>
    </w:lvl>
    <w:lvl w:ilvl="2" w:tplc="D02A6226" w:tentative="1">
      <w:start w:val="1"/>
      <w:numFmt w:val="lowerRoman"/>
      <w:lvlText w:val="%3."/>
      <w:lvlJc w:val="right"/>
      <w:pPr>
        <w:tabs>
          <w:tab w:val="num" w:pos="2160"/>
        </w:tabs>
        <w:ind w:left="2160" w:hanging="180"/>
      </w:pPr>
    </w:lvl>
    <w:lvl w:ilvl="3" w:tplc="CF9C1DF4" w:tentative="1">
      <w:start w:val="1"/>
      <w:numFmt w:val="decimal"/>
      <w:lvlText w:val="%4."/>
      <w:lvlJc w:val="left"/>
      <w:pPr>
        <w:tabs>
          <w:tab w:val="num" w:pos="2880"/>
        </w:tabs>
        <w:ind w:left="2880" w:hanging="360"/>
      </w:pPr>
    </w:lvl>
    <w:lvl w:ilvl="4" w:tplc="6A302FFE" w:tentative="1">
      <w:start w:val="1"/>
      <w:numFmt w:val="lowerLetter"/>
      <w:lvlText w:val="%5."/>
      <w:lvlJc w:val="left"/>
      <w:pPr>
        <w:tabs>
          <w:tab w:val="num" w:pos="3600"/>
        </w:tabs>
        <w:ind w:left="3600" w:hanging="360"/>
      </w:pPr>
    </w:lvl>
    <w:lvl w:ilvl="5" w:tplc="8BEAFBD0" w:tentative="1">
      <w:start w:val="1"/>
      <w:numFmt w:val="lowerRoman"/>
      <w:lvlText w:val="%6."/>
      <w:lvlJc w:val="right"/>
      <w:pPr>
        <w:tabs>
          <w:tab w:val="num" w:pos="4320"/>
        </w:tabs>
        <w:ind w:left="4320" w:hanging="180"/>
      </w:pPr>
    </w:lvl>
    <w:lvl w:ilvl="6" w:tplc="1BFAC7A4" w:tentative="1">
      <w:start w:val="1"/>
      <w:numFmt w:val="decimal"/>
      <w:lvlText w:val="%7."/>
      <w:lvlJc w:val="left"/>
      <w:pPr>
        <w:tabs>
          <w:tab w:val="num" w:pos="5040"/>
        </w:tabs>
        <w:ind w:left="5040" w:hanging="360"/>
      </w:pPr>
    </w:lvl>
    <w:lvl w:ilvl="7" w:tplc="8E641750" w:tentative="1">
      <w:start w:val="1"/>
      <w:numFmt w:val="lowerLetter"/>
      <w:lvlText w:val="%8."/>
      <w:lvlJc w:val="left"/>
      <w:pPr>
        <w:tabs>
          <w:tab w:val="num" w:pos="5760"/>
        </w:tabs>
        <w:ind w:left="5760" w:hanging="360"/>
      </w:pPr>
    </w:lvl>
    <w:lvl w:ilvl="8" w:tplc="C280432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B70AA45C">
      <w:start w:val="1"/>
      <w:numFmt w:val="decimal"/>
      <w:lvlText w:val="Part %1"/>
      <w:lvlJc w:val="left"/>
      <w:pPr>
        <w:ind w:left="720" w:hanging="360"/>
      </w:pPr>
      <w:rPr>
        <w:rFonts w:hint="default"/>
        <w:b/>
        <w:i w:val="0"/>
        <w:color w:val="000000"/>
      </w:rPr>
    </w:lvl>
    <w:lvl w:ilvl="1" w:tplc="1116ED0A" w:tentative="1">
      <w:start w:val="1"/>
      <w:numFmt w:val="lowerLetter"/>
      <w:lvlText w:val="%2."/>
      <w:lvlJc w:val="left"/>
      <w:pPr>
        <w:ind w:left="1440" w:hanging="360"/>
      </w:pPr>
    </w:lvl>
    <w:lvl w:ilvl="2" w:tplc="39F49188" w:tentative="1">
      <w:start w:val="1"/>
      <w:numFmt w:val="lowerRoman"/>
      <w:lvlText w:val="%3."/>
      <w:lvlJc w:val="right"/>
      <w:pPr>
        <w:ind w:left="2160" w:hanging="180"/>
      </w:pPr>
    </w:lvl>
    <w:lvl w:ilvl="3" w:tplc="7954F174" w:tentative="1">
      <w:start w:val="1"/>
      <w:numFmt w:val="decimal"/>
      <w:lvlText w:val="%4."/>
      <w:lvlJc w:val="left"/>
      <w:pPr>
        <w:ind w:left="2880" w:hanging="360"/>
      </w:pPr>
    </w:lvl>
    <w:lvl w:ilvl="4" w:tplc="A838FA70" w:tentative="1">
      <w:start w:val="1"/>
      <w:numFmt w:val="lowerLetter"/>
      <w:lvlText w:val="%5."/>
      <w:lvlJc w:val="left"/>
      <w:pPr>
        <w:ind w:left="3600" w:hanging="360"/>
      </w:pPr>
    </w:lvl>
    <w:lvl w:ilvl="5" w:tplc="52F64124" w:tentative="1">
      <w:start w:val="1"/>
      <w:numFmt w:val="lowerRoman"/>
      <w:lvlText w:val="%6."/>
      <w:lvlJc w:val="right"/>
      <w:pPr>
        <w:ind w:left="4320" w:hanging="180"/>
      </w:pPr>
    </w:lvl>
    <w:lvl w:ilvl="6" w:tplc="8200A61A" w:tentative="1">
      <w:start w:val="1"/>
      <w:numFmt w:val="decimal"/>
      <w:lvlText w:val="%7."/>
      <w:lvlJc w:val="left"/>
      <w:pPr>
        <w:ind w:left="5040" w:hanging="360"/>
      </w:pPr>
    </w:lvl>
    <w:lvl w:ilvl="7" w:tplc="BD6A2CBE" w:tentative="1">
      <w:start w:val="1"/>
      <w:numFmt w:val="lowerLetter"/>
      <w:lvlText w:val="%8."/>
      <w:lvlJc w:val="left"/>
      <w:pPr>
        <w:ind w:left="5760" w:hanging="360"/>
      </w:pPr>
    </w:lvl>
    <w:lvl w:ilvl="8" w:tplc="F938982C"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E4FEA54A">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BA34FE14" w:tentative="1">
      <w:start w:val="1"/>
      <w:numFmt w:val="lowerLetter"/>
      <w:lvlText w:val="%2."/>
      <w:lvlJc w:val="left"/>
      <w:pPr>
        <w:ind w:left="1440" w:hanging="360"/>
      </w:pPr>
    </w:lvl>
    <w:lvl w:ilvl="2" w:tplc="0B761FB2" w:tentative="1">
      <w:start w:val="1"/>
      <w:numFmt w:val="lowerRoman"/>
      <w:lvlText w:val="%3."/>
      <w:lvlJc w:val="right"/>
      <w:pPr>
        <w:ind w:left="2160" w:hanging="180"/>
      </w:pPr>
    </w:lvl>
    <w:lvl w:ilvl="3" w:tplc="60369282" w:tentative="1">
      <w:start w:val="1"/>
      <w:numFmt w:val="decimal"/>
      <w:lvlText w:val="%4."/>
      <w:lvlJc w:val="left"/>
      <w:pPr>
        <w:ind w:left="2880" w:hanging="360"/>
      </w:pPr>
    </w:lvl>
    <w:lvl w:ilvl="4" w:tplc="0BD8CC08" w:tentative="1">
      <w:start w:val="1"/>
      <w:numFmt w:val="lowerLetter"/>
      <w:lvlText w:val="%5."/>
      <w:lvlJc w:val="left"/>
      <w:pPr>
        <w:ind w:left="3600" w:hanging="360"/>
      </w:pPr>
    </w:lvl>
    <w:lvl w:ilvl="5" w:tplc="C6FAF01E" w:tentative="1">
      <w:start w:val="1"/>
      <w:numFmt w:val="lowerRoman"/>
      <w:lvlText w:val="%6."/>
      <w:lvlJc w:val="right"/>
      <w:pPr>
        <w:ind w:left="4320" w:hanging="180"/>
      </w:pPr>
    </w:lvl>
    <w:lvl w:ilvl="6" w:tplc="6C8A7376" w:tentative="1">
      <w:start w:val="1"/>
      <w:numFmt w:val="decimal"/>
      <w:lvlText w:val="%7."/>
      <w:lvlJc w:val="left"/>
      <w:pPr>
        <w:ind w:left="5040" w:hanging="360"/>
      </w:pPr>
    </w:lvl>
    <w:lvl w:ilvl="7" w:tplc="D7F45C1E" w:tentative="1">
      <w:start w:val="1"/>
      <w:numFmt w:val="lowerLetter"/>
      <w:lvlText w:val="%8."/>
      <w:lvlJc w:val="left"/>
      <w:pPr>
        <w:ind w:left="5760" w:hanging="360"/>
      </w:pPr>
    </w:lvl>
    <w:lvl w:ilvl="8" w:tplc="77C8D6B6"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3C40EACE">
      <w:start w:val="1"/>
      <w:numFmt w:val="decimal"/>
      <w:pStyle w:val="QuestionParagraph"/>
      <w:lvlText w:val="%1."/>
      <w:lvlJc w:val="left"/>
      <w:pPr>
        <w:ind w:left="720" w:hanging="360"/>
      </w:pPr>
      <w:rPr>
        <w:color w:val="000000"/>
      </w:rPr>
    </w:lvl>
    <w:lvl w:ilvl="1" w:tplc="7DAE04BC" w:tentative="1">
      <w:start w:val="1"/>
      <w:numFmt w:val="lowerLetter"/>
      <w:lvlText w:val="%2."/>
      <w:lvlJc w:val="left"/>
      <w:pPr>
        <w:ind w:left="1440" w:hanging="360"/>
      </w:pPr>
    </w:lvl>
    <w:lvl w:ilvl="2" w:tplc="154C5D06" w:tentative="1">
      <w:start w:val="1"/>
      <w:numFmt w:val="lowerRoman"/>
      <w:lvlText w:val="%3."/>
      <w:lvlJc w:val="right"/>
      <w:pPr>
        <w:ind w:left="2160" w:hanging="180"/>
      </w:pPr>
    </w:lvl>
    <w:lvl w:ilvl="3" w:tplc="3048A580" w:tentative="1">
      <w:start w:val="1"/>
      <w:numFmt w:val="decimal"/>
      <w:lvlText w:val="%4."/>
      <w:lvlJc w:val="left"/>
      <w:pPr>
        <w:ind w:left="2880" w:hanging="360"/>
      </w:pPr>
    </w:lvl>
    <w:lvl w:ilvl="4" w:tplc="A25E893C" w:tentative="1">
      <w:start w:val="1"/>
      <w:numFmt w:val="lowerLetter"/>
      <w:lvlText w:val="%5."/>
      <w:lvlJc w:val="left"/>
      <w:pPr>
        <w:ind w:left="3600" w:hanging="360"/>
      </w:pPr>
    </w:lvl>
    <w:lvl w:ilvl="5" w:tplc="54746E24" w:tentative="1">
      <w:start w:val="1"/>
      <w:numFmt w:val="lowerRoman"/>
      <w:lvlText w:val="%6."/>
      <w:lvlJc w:val="right"/>
      <w:pPr>
        <w:ind w:left="4320" w:hanging="180"/>
      </w:pPr>
    </w:lvl>
    <w:lvl w:ilvl="6" w:tplc="D0F4B25C" w:tentative="1">
      <w:start w:val="1"/>
      <w:numFmt w:val="decimal"/>
      <w:lvlText w:val="%7."/>
      <w:lvlJc w:val="left"/>
      <w:pPr>
        <w:ind w:left="5040" w:hanging="360"/>
      </w:pPr>
    </w:lvl>
    <w:lvl w:ilvl="7" w:tplc="F6640464" w:tentative="1">
      <w:start w:val="1"/>
      <w:numFmt w:val="lowerLetter"/>
      <w:lvlText w:val="%8."/>
      <w:lvlJc w:val="left"/>
      <w:pPr>
        <w:ind w:left="5760" w:hanging="360"/>
      </w:pPr>
    </w:lvl>
    <w:lvl w:ilvl="8" w:tplc="C7E64836"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044660C2">
      <w:start w:val="1"/>
      <w:numFmt w:val="bullet"/>
      <w:pStyle w:val="subclause2Bullet2"/>
      <w:lvlText w:val=""/>
      <w:lvlJc w:val="left"/>
      <w:pPr>
        <w:ind w:left="2279" w:hanging="360"/>
      </w:pPr>
      <w:rPr>
        <w:rFonts w:ascii="Symbol" w:hAnsi="Symbol" w:hint="default"/>
        <w:color w:val="000000"/>
      </w:rPr>
    </w:lvl>
    <w:lvl w:ilvl="1" w:tplc="91C841D4" w:tentative="1">
      <w:start w:val="1"/>
      <w:numFmt w:val="bullet"/>
      <w:lvlText w:val="o"/>
      <w:lvlJc w:val="left"/>
      <w:pPr>
        <w:ind w:left="2999" w:hanging="360"/>
      </w:pPr>
      <w:rPr>
        <w:rFonts w:ascii="Courier New" w:hAnsi="Courier New" w:cs="Courier New" w:hint="default"/>
      </w:rPr>
    </w:lvl>
    <w:lvl w:ilvl="2" w:tplc="D3D8AFD2" w:tentative="1">
      <w:start w:val="1"/>
      <w:numFmt w:val="bullet"/>
      <w:lvlText w:val=""/>
      <w:lvlJc w:val="left"/>
      <w:pPr>
        <w:ind w:left="3719" w:hanging="360"/>
      </w:pPr>
      <w:rPr>
        <w:rFonts w:ascii="Wingdings" w:hAnsi="Wingdings" w:hint="default"/>
      </w:rPr>
    </w:lvl>
    <w:lvl w:ilvl="3" w:tplc="A2529332" w:tentative="1">
      <w:start w:val="1"/>
      <w:numFmt w:val="bullet"/>
      <w:lvlText w:val=""/>
      <w:lvlJc w:val="left"/>
      <w:pPr>
        <w:ind w:left="4439" w:hanging="360"/>
      </w:pPr>
      <w:rPr>
        <w:rFonts w:ascii="Symbol" w:hAnsi="Symbol" w:hint="default"/>
      </w:rPr>
    </w:lvl>
    <w:lvl w:ilvl="4" w:tplc="73785E92" w:tentative="1">
      <w:start w:val="1"/>
      <w:numFmt w:val="bullet"/>
      <w:lvlText w:val="o"/>
      <w:lvlJc w:val="left"/>
      <w:pPr>
        <w:ind w:left="5159" w:hanging="360"/>
      </w:pPr>
      <w:rPr>
        <w:rFonts w:ascii="Courier New" w:hAnsi="Courier New" w:cs="Courier New" w:hint="default"/>
      </w:rPr>
    </w:lvl>
    <w:lvl w:ilvl="5" w:tplc="7D1E5CE2" w:tentative="1">
      <w:start w:val="1"/>
      <w:numFmt w:val="bullet"/>
      <w:lvlText w:val=""/>
      <w:lvlJc w:val="left"/>
      <w:pPr>
        <w:ind w:left="5879" w:hanging="360"/>
      </w:pPr>
      <w:rPr>
        <w:rFonts w:ascii="Wingdings" w:hAnsi="Wingdings" w:hint="default"/>
      </w:rPr>
    </w:lvl>
    <w:lvl w:ilvl="6" w:tplc="BB78767C" w:tentative="1">
      <w:start w:val="1"/>
      <w:numFmt w:val="bullet"/>
      <w:lvlText w:val=""/>
      <w:lvlJc w:val="left"/>
      <w:pPr>
        <w:ind w:left="6599" w:hanging="360"/>
      </w:pPr>
      <w:rPr>
        <w:rFonts w:ascii="Symbol" w:hAnsi="Symbol" w:hint="default"/>
      </w:rPr>
    </w:lvl>
    <w:lvl w:ilvl="7" w:tplc="E52C5DAC" w:tentative="1">
      <w:start w:val="1"/>
      <w:numFmt w:val="bullet"/>
      <w:lvlText w:val="o"/>
      <w:lvlJc w:val="left"/>
      <w:pPr>
        <w:ind w:left="7319" w:hanging="360"/>
      </w:pPr>
      <w:rPr>
        <w:rFonts w:ascii="Courier New" w:hAnsi="Courier New" w:cs="Courier New" w:hint="default"/>
      </w:rPr>
    </w:lvl>
    <w:lvl w:ilvl="8" w:tplc="0BA291F4"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E7A8B932">
      <w:start w:val="1"/>
      <w:numFmt w:val="bullet"/>
      <w:pStyle w:val="BulletList2"/>
      <w:lvlText w:val=""/>
      <w:lvlJc w:val="left"/>
      <w:pPr>
        <w:tabs>
          <w:tab w:val="num" w:pos="1077"/>
        </w:tabs>
        <w:ind w:left="1077" w:hanging="357"/>
      </w:pPr>
      <w:rPr>
        <w:rFonts w:ascii="Symbol" w:hAnsi="Symbol" w:hint="default"/>
        <w:color w:val="000000"/>
      </w:rPr>
    </w:lvl>
    <w:lvl w:ilvl="1" w:tplc="448AB684" w:tentative="1">
      <w:start w:val="1"/>
      <w:numFmt w:val="bullet"/>
      <w:lvlText w:val="o"/>
      <w:lvlJc w:val="left"/>
      <w:pPr>
        <w:tabs>
          <w:tab w:val="num" w:pos="1440"/>
        </w:tabs>
        <w:ind w:left="1440" w:hanging="360"/>
      </w:pPr>
      <w:rPr>
        <w:rFonts w:ascii="Courier New" w:hAnsi="Courier New" w:cs="Courier New" w:hint="default"/>
      </w:rPr>
    </w:lvl>
    <w:lvl w:ilvl="2" w:tplc="729C6706" w:tentative="1">
      <w:start w:val="1"/>
      <w:numFmt w:val="bullet"/>
      <w:lvlText w:val=""/>
      <w:lvlJc w:val="left"/>
      <w:pPr>
        <w:tabs>
          <w:tab w:val="num" w:pos="2160"/>
        </w:tabs>
        <w:ind w:left="2160" w:hanging="360"/>
      </w:pPr>
      <w:rPr>
        <w:rFonts w:ascii="Wingdings" w:hAnsi="Wingdings" w:hint="default"/>
      </w:rPr>
    </w:lvl>
    <w:lvl w:ilvl="3" w:tplc="C1A08E54" w:tentative="1">
      <w:start w:val="1"/>
      <w:numFmt w:val="bullet"/>
      <w:lvlText w:val=""/>
      <w:lvlJc w:val="left"/>
      <w:pPr>
        <w:tabs>
          <w:tab w:val="num" w:pos="2880"/>
        </w:tabs>
        <w:ind w:left="2880" w:hanging="360"/>
      </w:pPr>
      <w:rPr>
        <w:rFonts w:ascii="Symbol" w:hAnsi="Symbol" w:hint="default"/>
      </w:rPr>
    </w:lvl>
    <w:lvl w:ilvl="4" w:tplc="A8D4718A" w:tentative="1">
      <w:start w:val="1"/>
      <w:numFmt w:val="bullet"/>
      <w:lvlText w:val="o"/>
      <w:lvlJc w:val="left"/>
      <w:pPr>
        <w:tabs>
          <w:tab w:val="num" w:pos="3600"/>
        </w:tabs>
        <w:ind w:left="3600" w:hanging="360"/>
      </w:pPr>
      <w:rPr>
        <w:rFonts w:ascii="Courier New" w:hAnsi="Courier New" w:cs="Courier New" w:hint="default"/>
      </w:rPr>
    </w:lvl>
    <w:lvl w:ilvl="5" w:tplc="3320C528" w:tentative="1">
      <w:start w:val="1"/>
      <w:numFmt w:val="bullet"/>
      <w:lvlText w:val=""/>
      <w:lvlJc w:val="left"/>
      <w:pPr>
        <w:tabs>
          <w:tab w:val="num" w:pos="4320"/>
        </w:tabs>
        <w:ind w:left="4320" w:hanging="360"/>
      </w:pPr>
      <w:rPr>
        <w:rFonts w:ascii="Wingdings" w:hAnsi="Wingdings" w:hint="default"/>
      </w:rPr>
    </w:lvl>
    <w:lvl w:ilvl="6" w:tplc="22601F4C" w:tentative="1">
      <w:start w:val="1"/>
      <w:numFmt w:val="bullet"/>
      <w:lvlText w:val=""/>
      <w:lvlJc w:val="left"/>
      <w:pPr>
        <w:tabs>
          <w:tab w:val="num" w:pos="5040"/>
        </w:tabs>
        <w:ind w:left="5040" w:hanging="360"/>
      </w:pPr>
      <w:rPr>
        <w:rFonts w:ascii="Symbol" w:hAnsi="Symbol" w:hint="default"/>
      </w:rPr>
    </w:lvl>
    <w:lvl w:ilvl="7" w:tplc="2F368BB8" w:tentative="1">
      <w:start w:val="1"/>
      <w:numFmt w:val="bullet"/>
      <w:lvlText w:val="o"/>
      <w:lvlJc w:val="left"/>
      <w:pPr>
        <w:tabs>
          <w:tab w:val="num" w:pos="5760"/>
        </w:tabs>
        <w:ind w:left="5760" w:hanging="360"/>
      </w:pPr>
      <w:rPr>
        <w:rFonts w:ascii="Courier New" w:hAnsi="Courier New" w:cs="Courier New" w:hint="default"/>
      </w:rPr>
    </w:lvl>
    <w:lvl w:ilvl="8" w:tplc="78A835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DB20ECA0">
      <w:start w:val="1"/>
      <w:numFmt w:val="bullet"/>
      <w:pStyle w:val="Bullet4"/>
      <w:lvlText w:val=""/>
      <w:lvlJc w:val="left"/>
      <w:pPr>
        <w:tabs>
          <w:tab w:val="num" w:pos="2676"/>
        </w:tabs>
        <w:ind w:left="2676" w:hanging="357"/>
      </w:pPr>
      <w:rPr>
        <w:rFonts w:ascii="Symbol" w:hAnsi="Symbol" w:hint="default"/>
        <w:color w:val="000000"/>
      </w:rPr>
    </w:lvl>
    <w:lvl w:ilvl="1" w:tplc="619E7DB0" w:tentative="1">
      <w:start w:val="1"/>
      <w:numFmt w:val="bullet"/>
      <w:lvlText w:val="o"/>
      <w:lvlJc w:val="left"/>
      <w:pPr>
        <w:tabs>
          <w:tab w:val="num" w:pos="1440"/>
        </w:tabs>
        <w:ind w:left="1440" w:hanging="360"/>
      </w:pPr>
      <w:rPr>
        <w:rFonts w:ascii="Courier New" w:hAnsi="Courier New" w:cs="Courier New" w:hint="default"/>
      </w:rPr>
    </w:lvl>
    <w:lvl w:ilvl="2" w:tplc="359A9B68" w:tentative="1">
      <w:start w:val="1"/>
      <w:numFmt w:val="bullet"/>
      <w:lvlText w:val=""/>
      <w:lvlJc w:val="left"/>
      <w:pPr>
        <w:tabs>
          <w:tab w:val="num" w:pos="2160"/>
        </w:tabs>
        <w:ind w:left="2160" w:hanging="360"/>
      </w:pPr>
      <w:rPr>
        <w:rFonts w:ascii="Wingdings" w:hAnsi="Wingdings" w:hint="default"/>
      </w:rPr>
    </w:lvl>
    <w:lvl w:ilvl="3" w:tplc="69043760" w:tentative="1">
      <w:start w:val="1"/>
      <w:numFmt w:val="bullet"/>
      <w:lvlText w:val=""/>
      <w:lvlJc w:val="left"/>
      <w:pPr>
        <w:tabs>
          <w:tab w:val="num" w:pos="2880"/>
        </w:tabs>
        <w:ind w:left="2880" w:hanging="360"/>
      </w:pPr>
      <w:rPr>
        <w:rFonts w:ascii="Symbol" w:hAnsi="Symbol" w:hint="default"/>
      </w:rPr>
    </w:lvl>
    <w:lvl w:ilvl="4" w:tplc="AB68694A" w:tentative="1">
      <w:start w:val="1"/>
      <w:numFmt w:val="bullet"/>
      <w:lvlText w:val="o"/>
      <w:lvlJc w:val="left"/>
      <w:pPr>
        <w:tabs>
          <w:tab w:val="num" w:pos="3600"/>
        </w:tabs>
        <w:ind w:left="3600" w:hanging="360"/>
      </w:pPr>
      <w:rPr>
        <w:rFonts w:ascii="Courier New" w:hAnsi="Courier New" w:cs="Courier New" w:hint="default"/>
      </w:rPr>
    </w:lvl>
    <w:lvl w:ilvl="5" w:tplc="C900788E" w:tentative="1">
      <w:start w:val="1"/>
      <w:numFmt w:val="bullet"/>
      <w:lvlText w:val=""/>
      <w:lvlJc w:val="left"/>
      <w:pPr>
        <w:tabs>
          <w:tab w:val="num" w:pos="4320"/>
        </w:tabs>
        <w:ind w:left="4320" w:hanging="360"/>
      </w:pPr>
      <w:rPr>
        <w:rFonts w:ascii="Wingdings" w:hAnsi="Wingdings" w:hint="default"/>
      </w:rPr>
    </w:lvl>
    <w:lvl w:ilvl="6" w:tplc="866C5832" w:tentative="1">
      <w:start w:val="1"/>
      <w:numFmt w:val="bullet"/>
      <w:lvlText w:val=""/>
      <w:lvlJc w:val="left"/>
      <w:pPr>
        <w:tabs>
          <w:tab w:val="num" w:pos="5040"/>
        </w:tabs>
        <w:ind w:left="5040" w:hanging="360"/>
      </w:pPr>
      <w:rPr>
        <w:rFonts w:ascii="Symbol" w:hAnsi="Symbol" w:hint="default"/>
      </w:rPr>
    </w:lvl>
    <w:lvl w:ilvl="7" w:tplc="FED6E0E4" w:tentative="1">
      <w:start w:val="1"/>
      <w:numFmt w:val="bullet"/>
      <w:lvlText w:val="o"/>
      <w:lvlJc w:val="left"/>
      <w:pPr>
        <w:tabs>
          <w:tab w:val="num" w:pos="5760"/>
        </w:tabs>
        <w:ind w:left="5760" w:hanging="360"/>
      </w:pPr>
      <w:rPr>
        <w:rFonts w:ascii="Courier New" w:hAnsi="Courier New" w:cs="Courier New" w:hint="default"/>
      </w:rPr>
    </w:lvl>
    <w:lvl w:ilvl="8" w:tplc="39C475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649E9624">
      <w:start w:val="1"/>
      <w:numFmt w:val="bullet"/>
      <w:pStyle w:val="ClauseBullet2"/>
      <w:lvlText w:val=""/>
      <w:lvlJc w:val="left"/>
      <w:pPr>
        <w:ind w:left="1440" w:hanging="360"/>
      </w:pPr>
      <w:rPr>
        <w:rFonts w:ascii="Symbol" w:hAnsi="Symbol" w:hint="default"/>
        <w:color w:val="000000"/>
      </w:rPr>
    </w:lvl>
    <w:lvl w:ilvl="1" w:tplc="727C8384" w:tentative="1">
      <w:start w:val="1"/>
      <w:numFmt w:val="bullet"/>
      <w:lvlText w:val="o"/>
      <w:lvlJc w:val="left"/>
      <w:pPr>
        <w:ind w:left="2160" w:hanging="360"/>
      </w:pPr>
      <w:rPr>
        <w:rFonts w:ascii="Courier New" w:hAnsi="Courier New" w:cs="Courier New" w:hint="default"/>
      </w:rPr>
    </w:lvl>
    <w:lvl w:ilvl="2" w:tplc="F4BEE30E" w:tentative="1">
      <w:start w:val="1"/>
      <w:numFmt w:val="bullet"/>
      <w:lvlText w:val=""/>
      <w:lvlJc w:val="left"/>
      <w:pPr>
        <w:ind w:left="2880" w:hanging="360"/>
      </w:pPr>
      <w:rPr>
        <w:rFonts w:ascii="Wingdings" w:hAnsi="Wingdings" w:hint="default"/>
      </w:rPr>
    </w:lvl>
    <w:lvl w:ilvl="3" w:tplc="3064E2AE" w:tentative="1">
      <w:start w:val="1"/>
      <w:numFmt w:val="bullet"/>
      <w:lvlText w:val=""/>
      <w:lvlJc w:val="left"/>
      <w:pPr>
        <w:ind w:left="3600" w:hanging="360"/>
      </w:pPr>
      <w:rPr>
        <w:rFonts w:ascii="Symbol" w:hAnsi="Symbol" w:hint="default"/>
      </w:rPr>
    </w:lvl>
    <w:lvl w:ilvl="4" w:tplc="D56AE9A6" w:tentative="1">
      <w:start w:val="1"/>
      <w:numFmt w:val="bullet"/>
      <w:lvlText w:val="o"/>
      <w:lvlJc w:val="left"/>
      <w:pPr>
        <w:ind w:left="4320" w:hanging="360"/>
      </w:pPr>
      <w:rPr>
        <w:rFonts w:ascii="Courier New" w:hAnsi="Courier New" w:cs="Courier New" w:hint="default"/>
      </w:rPr>
    </w:lvl>
    <w:lvl w:ilvl="5" w:tplc="32CE8622" w:tentative="1">
      <w:start w:val="1"/>
      <w:numFmt w:val="bullet"/>
      <w:lvlText w:val=""/>
      <w:lvlJc w:val="left"/>
      <w:pPr>
        <w:ind w:left="5040" w:hanging="360"/>
      </w:pPr>
      <w:rPr>
        <w:rFonts w:ascii="Wingdings" w:hAnsi="Wingdings" w:hint="default"/>
      </w:rPr>
    </w:lvl>
    <w:lvl w:ilvl="6" w:tplc="3606D302" w:tentative="1">
      <w:start w:val="1"/>
      <w:numFmt w:val="bullet"/>
      <w:lvlText w:val=""/>
      <w:lvlJc w:val="left"/>
      <w:pPr>
        <w:ind w:left="5760" w:hanging="360"/>
      </w:pPr>
      <w:rPr>
        <w:rFonts w:ascii="Symbol" w:hAnsi="Symbol" w:hint="default"/>
      </w:rPr>
    </w:lvl>
    <w:lvl w:ilvl="7" w:tplc="B59A79C6" w:tentative="1">
      <w:start w:val="1"/>
      <w:numFmt w:val="bullet"/>
      <w:lvlText w:val="o"/>
      <w:lvlJc w:val="left"/>
      <w:pPr>
        <w:ind w:left="6480" w:hanging="360"/>
      </w:pPr>
      <w:rPr>
        <w:rFonts w:ascii="Courier New" w:hAnsi="Courier New" w:cs="Courier New" w:hint="default"/>
      </w:rPr>
    </w:lvl>
    <w:lvl w:ilvl="8" w:tplc="0DDE4E6C"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118ED234">
      <w:start w:val="1"/>
      <w:numFmt w:val="bullet"/>
      <w:lvlText w:val=""/>
      <w:lvlJc w:val="left"/>
      <w:pPr>
        <w:ind w:left="720" w:hanging="360"/>
      </w:pPr>
      <w:rPr>
        <w:rFonts w:ascii="Symbol" w:hAnsi="Symbol" w:hint="default"/>
        <w:color w:val="000000"/>
      </w:rPr>
    </w:lvl>
    <w:lvl w:ilvl="1" w:tplc="9198E62A" w:tentative="1">
      <w:start w:val="1"/>
      <w:numFmt w:val="bullet"/>
      <w:lvlText w:val="o"/>
      <w:lvlJc w:val="left"/>
      <w:pPr>
        <w:ind w:left="1440" w:hanging="360"/>
      </w:pPr>
      <w:rPr>
        <w:rFonts w:ascii="Courier New" w:hAnsi="Courier New" w:cs="Courier New" w:hint="default"/>
      </w:rPr>
    </w:lvl>
    <w:lvl w:ilvl="2" w:tplc="62C8014E" w:tentative="1">
      <w:start w:val="1"/>
      <w:numFmt w:val="bullet"/>
      <w:lvlText w:val=""/>
      <w:lvlJc w:val="left"/>
      <w:pPr>
        <w:ind w:left="2160" w:hanging="360"/>
      </w:pPr>
      <w:rPr>
        <w:rFonts w:ascii="Wingdings" w:hAnsi="Wingdings" w:hint="default"/>
      </w:rPr>
    </w:lvl>
    <w:lvl w:ilvl="3" w:tplc="63203D74" w:tentative="1">
      <w:start w:val="1"/>
      <w:numFmt w:val="bullet"/>
      <w:lvlText w:val=""/>
      <w:lvlJc w:val="left"/>
      <w:pPr>
        <w:ind w:left="2880" w:hanging="360"/>
      </w:pPr>
      <w:rPr>
        <w:rFonts w:ascii="Symbol" w:hAnsi="Symbol" w:hint="default"/>
      </w:rPr>
    </w:lvl>
    <w:lvl w:ilvl="4" w:tplc="FEFA4E12" w:tentative="1">
      <w:start w:val="1"/>
      <w:numFmt w:val="bullet"/>
      <w:lvlText w:val="o"/>
      <w:lvlJc w:val="left"/>
      <w:pPr>
        <w:ind w:left="3600" w:hanging="360"/>
      </w:pPr>
      <w:rPr>
        <w:rFonts w:ascii="Courier New" w:hAnsi="Courier New" w:cs="Courier New" w:hint="default"/>
      </w:rPr>
    </w:lvl>
    <w:lvl w:ilvl="5" w:tplc="998AAE70" w:tentative="1">
      <w:start w:val="1"/>
      <w:numFmt w:val="bullet"/>
      <w:lvlText w:val=""/>
      <w:lvlJc w:val="left"/>
      <w:pPr>
        <w:ind w:left="4320" w:hanging="360"/>
      </w:pPr>
      <w:rPr>
        <w:rFonts w:ascii="Wingdings" w:hAnsi="Wingdings" w:hint="default"/>
      </w:rPr>
    </w:lvl>
    <w:lvl w:ilvl="6" w:tplc="A4D4C3FE" w:tentative="1">
      <w:start w:val="1"/>
      <w:numFmt w:val="bullet"/>
      <w:lvlText w:val=""/>
      <w:lvlJc w:val="left"/>
      <w:pPr>
        <w:ind w:left="5040" w:hanging="360"/>
      </w:pPr>
      <w:rPr>
        <w:rFonts w:ascii="Symbol" w:hAnsi="Symbol" w:hint="default"/>
      </w:rPr>
    </w:lvl>
    <w:lvl w:ilvl="7" w:tplc="9DD47BF0" w:tentative="1">
      <w:start w:val="1"/>
      <w:numFmt w:val="bullet"/>
      <w:lvlText w:val="o"/>
      <w:lvlJc w:val="left"/>
      <w:pPr>
        <w:ind w:left="5760" w:hanging="360"/>
      </w:pPr>
      <w:rPr>
        <w:rFonts w:ascii="Courier New" w:hAnsi="Courier New" w:cs="Courier New" w:hint="default"/>
      </w:rPr>
    </w:lvl>
    <w:lvl w:ilvl="8" w:tplc="0A825B9C"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863068F0">
      <w:start w:val="1"/>
      <w:numFmt w:val="bullet"/>
      <w:pStyle w:val="subclause1Bullet2"/>
      <w:lvlText w:val=""/>
      <w:lvlJc w:val="left"/>
      <w:pPr>
        <w:ind w:left="1440" w:hanging="360"/>
      </w:pPr>
      <w:rPr>
        <w:rFonts w:ascii="Symbol" w:hAnsi="Symbol" w:hint="default"/>
        <w:color w:val="000000"/>
      </w:rPr>
    </w:lvl>
    <w:lvl w:ilvl="1" w:tplc="4FB89EBC" w:tentative="1">
      <w:start w:val="1"/>
      <w:numFmt w:val="bullet"/>
      <w:lvlText w:val="o"/>
      <w:lvlJc w:val="left"/>
      <w:pPr>
        <w:ind w:left="2160" w:hanging="360"/>
      </w:pPr>
      <w:rPr>
        <w:rFonts w:ascii="Courier New" w:hAnsi="Courier New" w:cs="Courier New" w:hint="default"/>
      </w:rPr>
    </w:lvl>
    <w:lvl w:ilvl="2" w:tplc="3670E23C" w:tentative="1">
      <w:start w:val="1"/>
      <w:numFmt w:val="bullet"/>
      <w:lvlText w:val=""/>
      <w:lvlJc w:val="left"/>
      <w:pPr>
        <w:ind w:left="2880" w:hanging="360"/>
      </w:pPr>
      <w:rPr>
        <w:rFonts w:ascii="Wingdings" w:hAnsi="Wingdings" w:hint="default"/>
      </w:rPr>
    </w:lvl>
    <w:lvl w:ilvl="3" w:tplc="A69EADC0" w:tentative="1">
      <w:start w:val="1"/>
      <w:numFmt w:val="bullet"/>
      <w:lvlText w:val=""/>
      <w:lvlJc w:val="left"/>
      <w:pPr>
        <w:ind w:left="3600" w:hanging="360"/>
      </w:pPr>
      <w:rPr>
        <w:rFonts w:ascii="Symbol" w:hAnsi="Symbol" w:hint="default"/>
      </w:rPr>
    </w:lvl>
    <w:lvl w:ilvl="4" w:tplc="1B10A894" w:tentative="1">
      <w:start w:val="1"/>
      <w:numFmt w:val="bullet"/>
      <w:lvlText w:val="o"/>
      <w:lvlJc w:val="left"/>
      <w:pPr>
        <w:ind w:left="4320" w:hanging="360"/>
      </w:pPr>
      <w:rPr>
        <w:rFonts w:ascii="Courier New" w:hAnsi="Courier New" w:cs="Courier New" w:hint="default"/>
      </w:rPr>
    </w:lvl>
    <w:lvl w:ilvl="5" w:tplc="D1F2EFFC" w:tentative="1">
      <w:start w:val="1"/>
      <w:numFmt w:val="bullet"/>
      <w:lvlText w:val=""/>
      <w:lvlJc w:val="left"/>
      <w:pPr>
        <w:ind w:left="5040" w:hanging="360"/>
      </w:pPr>
      <w:rPr>
        <w:rFonts w:ascii="Wingdings" w:hAnsi="Wingdings" w:hint="default"/>
      </w:rPr>
    </w:lvl>
    <w:lvl w:ilvl="6" w:tplc="1D58FA64" w:tentative="1">
      <w:start w:val="1"/>
      <w:numFmt w:val="bullet"/>
      <w:lvlText w:val=""/>
      <w:lvlJc w:val="left"/>
      <w:pPr>
        <w:ind w:left="5760" w:hanging="360"/>
      </w:pPr>
      <w:rPr>
        <w:rFonts w:ascii="Symbol" w:hAnsi="Symbol" w:hint="default"/>
      </w:rPr>
    </w:lvl>
    <w:lvl w:ilvl="7" w:tplc="852A0BDE" w:tentative="1">
      <w:start w:val="1"/>
      <w:numFmt w:val="bullet"/>
      <w:lvlText w:val="o"/>
      <w:lvlJc w:val="left"/>
      <w:pPr>
        <w:ind w:left="6480" w:hanging="360"/>
      </w:pPr>
      <w:rPr>
        <w:rFonts w:ascii="Courier New" w:hAnsi="Courier New" w:cs="Courier New" w:hint="default"/>
      </w:rPr>
    </w:lvl>
    <w:lvl w:ilvl="8" w:tplc="C5FE3EA6"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BE86C546">
      <w:start w:val="1"/>
      <w:numFmt w:val="bullet"/>
      <w:pStyle w:val="subclause3Bullet1"/>
      <w:lvlText w:val=""/>
      <w:lvlJc w:val="left"/>
      <w:pPr>
        <w:ind w:left="2988" w:hanging="360"/>
      </w:pPr>
      <w:rPr>
        <w:rFonts w:ascii="Symbol" w:hAnsi="Symbol" w:hint="default"/>
        <w:color w:val="000000"/>
      </w:rPr>
    </w:lvl>
    <w:lvl w:ilvl="1" w:tplc="A948DAA4" w:tentative="1">
      <w:start w:val="1"/>
      <w:numFmt w:val="bullet"/>
      <w:lvlText w:val="o"/>
      <w:lvlJc w:val="left"/>
      <w:pPr>
        <w:ind w:left="3708" w:hanging="360"/>
      </w:pPr>
      <w:rPr>
        <w:rFonts w:ascii="Courier New" w:hAnsi="Courier New" w:cs="Courier New" w:hint="default"/>
      </w:rPr>
    </w:lvl>
    <w:lvl w:ilvl="2" w:tplc="7B26DD26" w:tentative="1">
      <w:start w:val="1"/>
      <w:numFmt w:val="bullet"/>
      <w:lvlText w:val=""/>
      <w:lvlJc w:val="left"/>
      <w:pPr>
        <w:ind w:left="4428" w:hanging="360"/>
      </w:pPr>
      <w:rPr>
        <w:rFonts w:ascii="Wingdings" w:hAnsi="Wingdings" w:hint="default"/>
      </w:rPr>
    </w:lvl>
    <w:lvl w:ilvl="3" w:tplc="A9328B06" w:tentative="1">
      <w:start w:val="1"/>
      <w:numFmt w:val="bullet"/>
      <w:lvlText w:val=""/>
      <w:lvlJc w:val="left"/>
      <w:pPr>
        <w:ind w:left="5148" w:hanging="360"/>
      </w:pPr>
      <w:rPr>
        <w:rFonts w:ascii="Symbol" w:hAnsi="Symbol" w:hint="default"/>
      </w:rPr>
    </w:lvl>
    <w:lvl w:ilvl="4" w:tplc="109EC718" w:tentative="1">
      <w:start w:val="1"/>
      <w:numFmt w:val="bullet"/>
      <w:lvlText w:val="o"/>
      <w:lvlJc w:val="left"/>
      <w:pPr>
        <w:ind w:left="5868" w:hanging="360"/>
      </w:pPr>
      <w:rPr>
        <w:rFonts w:ascii="Courier New" w:hAnsi="Courier New" w:cs="Courier New" w:hint="default"/>
      </w:rPr>
    </w:lvl>
    <w:lvl w:ilvl="5" w:tplc="92846FBA" w:tentative="1">
      <w:start w:val="1"/>
      <w:numFmt w:val="bullet"/>
      <w:lvlText w:val=""/>
      <w:lvlJc w:val="left"/>
      <w:pPr>
        <w:ind w:left="6588" w:hanging="360"/>
      </w:pPr>
      <w:rPr>
        <w:rFonts w:ascii="Wingdings" w:hAnsi="Wingdings" w:hint="default"/>
      </w:rPr>
    </w:lvl>
    <w:lvl w:ilvl="6" w:tplc="C8DE9520" w:tentative="1">
      <w:start w:val="1"/>
      <w:numFmt w:val="bullet"/>
      <w:lvlText w:val=""/>
      <w:lvlJc w:val="left"/>
      <w:pPr>
        <w:ind w:left="7308" w:hanging="360"/>
      </w:pPr>
      <w:rPr>
        <w:rFonts w:ascii="Symbol" w:hAnsi="Symbol" w:hint="default"/>
      </w:rPr>
    </w:lvl>
    <w:lvl w:ilvl="7" w:tplc="949CB918" w:tentative="1">
      <w:start w:val="1"/>
      <w:numFmt w:val="bullet"/>
      <w:lvlText w:val="o"/>
      <w:lvlJc w:val="left"/>
      <w:pPr>
        <w:ind w:left="8028" w:hanging="360"/>
      </w:pPr>
      <w:rPr>
        <w:rFonts w:ascii="Courier New" w:hAnsi="Courier New" w:cs="Courier New" w:hint="default"/>
      </w:rPr>
    </w:lvl>
    <w:lvl w:ilvl="8" w:tplc="53041476"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FEF246C6">
      <w:start w:val="1"/>
      <w:numFmt w:val="bullet"/>
      <w:pStyle w:val="subclause2Bullet1"/>
      <w:lvlText w:val=""/>
      <w:lvlJc w:val="left"/>
      <w:pPr>
        <w:ind w:left="2279" w:hanging="360"/>
      </w:pPr>
      <w:rPr>
        <w:rFonts w:ascii="Symbol" w:hAnsi="Symbol" w:hint="default"/>
        <w:color w:val="000000"/>
      </w:rPr>
    </w:lvl>
    <w:lvl w:ilvl="1" w:tplc="A0B24DF2" w:tentative="1">
      <w:start w:val="1"/>
      <w:numFmt w:val="bullet"/>
      <w:lvlText w:val="o"/>
      <w:lvlJc w:val="left"/>
      <w:pPr>
        <w:ind w:left="2999" w:hanging="360"/>
      </w:pPr>
      <w:rPr>
        <w:rFonts w:ascii="Courier New" w:hAnsi="Courier New" w:cs="Courier New" w:hint="default"/>
      </w:rPr>
    </w:lvl>
    <w:lvl w:ilvl="2" w:tplc="C1429508" w:tentative="1">
      <w:start w:val="1"/>
      <w:numFmt w:val="bullet"/>
      <w:lvlText w:val=""/>
      <w:lvlJc w:val="left"/>
      <w:pPr>
        <w:ind w:left="3719" w:hanging="360"/>
      </w:pPr>
      <w:rPr>
        <w:rFonts w:ascii="Wingdings" w:hAnsi="Wingdings" w:hint="default"/>
      </w:rPr>
    </w:lvl>
    <w:lvl w:ilvl="3" w:tplc="F5E04E14" w:tentative="1">
      <w:start w:val="1"/>
      <w:numFmt w:val="bullet"/>
      <w:lvlText w:val=""/>
      <w:lvlJc w:val="left"/>
      <w:pPr>
        <w:ind w:left="4439" w:hanging="360"/>
      </w:pPr>
      <w:rPr>
        <w:rFonts w:ascii="Symbol" w:hAnsi="Symbol" w:hint="default"/>
      </w:rPr>
    </w:lvl>
    <w:lvl w:ilvl="4" w:tplc="EE54A3C2" w:tentative="1">
      <w:start w:val="1"/>
      <w:numFmt w:val="bullet"/>
      <w:lvlText w:val="o"/>
      <w:lvlJc w:val="left"/>
      <w:pPr>
        <w:ind w:left="5159" w:hanging="360"/>
      </w:pPr>
      <w:rPr>
        <w:rFonts w:ascii="Courier New" w:hAnsi="Courier New" w:cs="Courier New" w:hint="default"/>
      </w:rPr>
    </w:lvl>
    <w:lvl w:ilvl="5" w:tplc="DF148A04" w:tentative="1">
      <w:start w:val="1"/>
      <w:numFmt w:val="bullet"/>
      <w:lvlText w:val=""/>
      <w:lvlJc w:val="left"/>
      <w:pPr>
        <w:ind w:left="5879" w:hanging="360"/>
      </w:pPr>
      <w:rPr>
        <w:rFonts w:ascii="Wingdings" w:hAnsi="Wingdings" w:hint="default"/>
      </w:rPr>
    </w:lvl>
    <w:lvl w:ilvl="6" w:tplc="27F8E270" w:tentative="1">
      <w:start w:val="1"/>
      <w:numFmt w:val="bullet"/>
      <w:lvlText w:val=""/>
      <w:lvlJc w:val="left"/>
      <w:pPr>
        <w:ind w:left="6599" w:hanging="360"/>
      </w:pPr>
      <w:rPr>
        <w:rFonts w:ascii="Symbol" w:hAnsi="Symbol" w:hint="default"/>
      </w:rPr>
    </w:lvl>
    <w:lvl w:ilvl="7" w:tplc="6CA0C560" w:tentative="1">
      <w:start w:val="1"/>
      <w:numFmt w:val="bullet"/>
      <w:lvlText w:val="o"/>
      <w:lvlJc w:val="left"/>
      <w:pPr>
        <w:ind w:left="7319" w:hanging="360"/>
      </w:pPr>
      <w:rPr>
        <w:rFonts w:ascii="Courier New" w:hAnsi="Courier New" w:cs="Courier New" w:hint="default"/>
      </w:rPr>
    </w:lvl>
    <w:lvl w:ilvl="8" w:tplc="AC888DBE"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603ECA0A">
      <w:start w:val="1"/>
      <w:numFmt w:val="bullet"/>
      <w:pStyle w:val="subclause1Bullet1"/>
      <w:lvlText w:val=""/>
      <w:lvlJc w:val="left"/>
      <w:pPr>
        <w:ind w:left="1440" w:hanging="360"/>
      </w:pPr>
      <w:rPr>
        <w:rFonts w:ascii="Symbol" w:hAnsi="Symbol" w:hint="default"/>
        <w:color w:val="000000"/>
      </w:rPr>
    </w:lvl>
    <w:lvl w:ilvl="1" w:tplc="7794E038" w:tentative="1">
      <w:start w:val="1"/>
      <w:numFmt w:val="bullet"/>
      <w:lvlText w:val="o"/>
      <w:lvlJc w:val="left"/>
      <w:pPr>
        <w:ind w:left="2160" w:hanging="360"/>
      </w:pPr>
      <w:rPr>
        <w:rFonts w:ascii="Courier New" w:hAnsi="Courier New" w:cs="Courier New" w:hint="default"/>
      </w:rPr>
    </w:lvl>
    <w:lvl w:ilvl="2" w:tplc="6E10E350" w:tentative="1">
      <w:start w:val="1"/>
      <w:numFmt w:val="bullet"/>
      <w:lvlText w:val=""/>
      <w:lvlJc w:val="left"/>
      <w:pPr>
        <w:ind w:left="2880" w:hanging="360"/>
      </w:pPr>
      <w:rPr>
        <w:rFonts w:ascii="Wingdings" w:hAnsi="Wingdings" w:hint="default"/>
      </w:rPr>
    </w:lvl>
    <w:lvl w:ilvl="3" w:tplc="15C46046" w:tentative="1">
      <w:start w:val="1"/>
      <w:numFmt w:val="bullet"/>
      <w:lvlText w:val=""/>
      <w:lvlJc w:val="left"/>
      <w:pPr>
        <w:ind w:left="3600" w:hanging="360"/>
      </w:pPr>
      <w:rPr>
        <w:rFonts w:ascii="Symbol" w:hAnsi="Symbol" w:hint="default"/>
      </w:rPr>
    </w:lvl>
    <w:lvl w:ilvl="4" w:tplc="C638F5D0" w:tentative="1">
      <w:start w:val="1"/>
      <w:numFmt w:val="bullet"/>
      <w:lvlText w:val="o"/>
      <w:lvlJc w:val="left"/>
      <w:pPr>
        <w:ind w:left="4320" w:hanging="360"/>
      </w:pPr>
      <w:rPr>
        <w:rFonts w:ascii="Courier New" w:hAnsi="Courier New" w:cs="Courier New" w:hint="default"/>
      </w:rPr>
    </w:lvl>
    <w:lvl w:ilvl="5" w:tplc="D742AA90" w:tentative="1">
      <w:start w:val="1"/>
      <w:numFmt w:val="bullet"/>
      <w:lvlText w:val=""/>
      <w:lvlJc w:val="left"/>
      <w:pPr>
        <w:ind w:left="5040" w:hanging="360"/>
      </w:pPr>
      <w:rPr>
        <w:rFonts w:ascii="Wingdings" w:hAnsi="Wingdings" w:hint="default"/>
      </w:rPr>
    </w:lvl>
    <w:lvl w:ilvl="6" w:tplc="06740778" w:tentative="1">
      <w:start w:val="1"/>
      <w:numFmt w:val="bullet"/>
      <w:lvlText w:val=""/>
      <w:lvlJc w:val="left"/>
      <w:pPr>
        <w:ind w:left="5760" w:hanging="360"/>
      </w:pPr>
      <w:rPr>
        <w:rFonts w:ascii="Symbol" w:hAnsi="Symbol" w:hint="default"/>
      </w:rPr>
    </w:lvl>
    <w:lvl w:ilvl="7" w:tplc="D94835E8" w:tentative="1">
      <w:start w:val="1"/>
      <w:numFmt w:val="bullet"/>
      <w:lvlText w:val="o"/>
      <w:lvlJc w:val="left"/>
      <w:pPr>
        <w:ind w:left="6480" w:hanging="360"/>
      </w:pPr>
      <w:rPr>
        <w:rFonts w:ascii="Courier New" w:hAnsi="Courier New" w:cs="Courier New" w:hint="default"/>
      </w:rPr>
    </w:lvl>
    <w:lvl w:ilvl="8" w:tplc="7D7A58DC"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25E65132">
      <w:start w:val="1"/>
      <w:numFmt w:val="decimal"/>
      <w:pStyle w:val="LongQuestionPara"/>
      <w:lvlText w:val="%1."/>
      <w:lvlJc w:val="left"/>
      <w:pPr>
        <w:ind w:left="360" w:hanging="360"/>
      </w:pPr>
      <w:rPr>
        <w:rFonts w:hint="default"/>
        <w:b/>
        <w:i w:val="0"/>
        <w:color w:val="000000"/>
        <w:sz w:val="24"/>
      </w:rPr>
    </w:lvl>
    <w:lvl w:ilvl="1" w:tplc="60E2181C" w:tentative="1">
      <w:start w:val="1"/>
      <w:numFmt w:val="lowerLetter"/>
      <w:lvlText w:val="%2."/>
      <w:lvlJc w:val="left"/>
      <w:pPr>
        <w:ind w:left="1440" w:hanging="360"/>
      </w:pPr>
    </w:lvl>
    <w:lvl w:ilvl="2" w:tplc="3EFA6C46" w:tentative="1">
      <w:start w:val="1"/>
      <w:numFmt w:val="lowerRoman"/>
      <w:lvlText w:val="%3."/>
      <w:lvlJc w:val="right"/>
      <w:pPr>
        <w:ind w:left="2160" w:hanging="180"/>
      </w:pPr>
    </w:lvl>
    <w:lvl w:ilvl="3" w:tplc="523086D6" w:tentative="1">
      <w:start w:val="1"/>
      <w:numFmt w:val="decimal"/>
      <w:lvlText w:val="%4."/>
      <w:lvlJc w:val="left"/>
      <w:pPr>
        <w:ind w:left="2880" w:hanging="360"/>
      </w:pPr>
    </w:lvl>
    <w:lvl w:ilvl="4" w:tplc="2B8E6874" w:tentative="1">
      <w:start w:val="1"/>
      <w:numFmt w:val="lowerLetter"/>
      <w:lvlText w:val="%5."/>
      <w:lvlJc w:val="left"/>
      <w:pPr>
        <w:ind w:left="3600" w:hanging="360"/>
      </w:pPr>
    </w:lvl>
    <w:lvl w:ilvl="5" w:tplc="C52A7CFC" w:tentative="1">
      <w:start w:val="1"/>
      <w:numFmt w:val="lowerRoman"/>
      <w:lvlText w:val="%6."/>
      <w:lvlJc w:val="right"/>
      <w:pPr>
        <w:ind w:left="4320" w:hanging="180"/>
      </w:pPr>
    </w:lvl>
    <w:lvl w:ilvl="6" w:tplc="604EFB52" w:tentative="1">
      <w:start w:val="1"/>
      <w:numFmt w:val="decimal"/>
      <w:lvlText w:val="%7."/>
      <w:lvlJc w:val="left"/>
      <w:pPr>
        <w:ind w:left="5040" w:hanging="360"/>
      </w:pPr>
    </w:lvl>
    <w:lvl w:ilvl="7" w:tplc="032ACE6C" w:tentative="1">
      <w:start w:val="1"/>
      <w:numFmt w:val="lowerLetter"/>
      <w:lvlText w:val="%8."/>
      <w:lvlJc w:val="left"/>
      <w:pPr>
        <w:ind w:left="5760" w:hanging="360"/>
      </w:pPr>
    </w:lvl>
    <w:lvl w:ilvl="8" w:tplc="84FE8C54"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CCEE6262">
      <w:start w:val="1"/>
      <w:numFmt w:val="lowerLetter"/>
      <w:lvlText w:val="(%1)"/>
      <w:lvlJc w:val="left"/>
      <w:pPr>
        <w:ind w:left="1440" w:hanging="360"/>
      </w:pPr>
      <w:rPr>
        <w:rFonts w:hint="default"/>
        <w:color w:val="000000"/>
      </w:rPr>
    </w:lvl>
    <w:lvl w:ilvl="1" w:tplc="A796AD92" w:tentative="1">
      <w:start w:val="1"/>
      <w:numFmt w:val="lowerLetter"/>
      <w:lvlText w:val="%2."/>
      <w:lvlJc w:val="left"/>
      <w:pPr>
        <w:ind w:left="2160" w:hanging="360"/>
      </w:pPr>
    </w:lvl>
    <w:lvl w:ilvl="2" w:tplc="5E6CEC3A" w:tentative="1">
      <w:start w:val="1"/>
      <w:numFmt w:val="lowerRoman"/>
      <w:lvlText w:val="%3."/>
      <w:lvlJc w:val="right"/>
      <w:pPr>
        <w:ind w:left="2880" w:hanging="180"/>
      </w:pPr>
    </w:lvl>
    <w:lvl w:ilvl="3" w:tplc="35926D48" w:tentative="1">
      <w:start w:val="1"/>
      <w:numFmt w:val="decimal"/>
      <w:lvlText w:val="%4."/>
      <w:lvlJc w:val="left"/>
      <w:pPr>
        <w:ind w:left="3600" w:hanging="360"/>
      </w:pPr>
    </w:lvl>
    <w:lvl w:ilvl="4" w:tplc="EC90087C" w:tentative="1">
      <w:start w:val="1"/>
      <w:numFmt w:val="lowerLetter"/>
      <w:lvlText w:val="%5."/>
      <w:lvlJc w:val="left"/>
      <w:pPr>
        <w:ind w:left="4320" w:hanging="360"/>
      </w:pPr>
    </w:lvl>
    <w:lvl w:ilvl="5" w:tplc="DB549DD6" w:tentative="1">
      <w:start w:val="1"/>
      <w:numFmt w:val="lowerRoman"/>
      <w:lvlText w:val="%6."/>
      <w:lvlJc w:val="right"/>
      <w:pPr>
        <w:ind w:left="5040" w:hanging="180"/>
      </w:pPr>
    </w:lvl>
    <w:lvl w:ilvl="6" w:tplc="A3A22DDC" w:tentative="1">
      <w:start w:val="1"/>
      <w:numFmt w:val="decimal"/>
      <w:lvlText w:val="%7."/>
      <w:lvlJc w:val="left"/>
      <w:pPr>
        <w:ind w:left="5760" w:hanging="360"/>
      </w:pPr>
    </w:lvl>
    <w:lvl w:ilvl="7" w:tplc="D396D126" w:tentative="1">
      <w:start w:val="1"/>
      <w:numFmt w:val="lowerLetter"/>
      <w:lvlText w:val="%8."/>
      <w:lvlJc w:val="left"/>
      <w:pPr>
        <w:ind w:left="6480" w:hanging="360"/>
      </w:pPr>
    </w:lvl>
    <w:lvl w:ilvl="8" w:tplc="3E56BA92"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52ACF590">
      <w:start w:val="1"/>
      <w:numFmt w:val="bullet"/>
      <w:pStyle w:val="ClauseBullet1"/>
      <w:lvlText w:val=""/>
      <w:lvlJc w:val="left"/>
      <w:pPr>
        <w:ind w:left="1080" w:hanging="360"/>
      </w:pPr>
      <w:rPr>
        <w:rFonts w:ascii="Symbol" w:hAnsi="Symbol" w:hint="default"/>
        <w:color w:val="000000"/>
      </w:rPr>
    </w:lvl>
    <w:lvl w:ilvl="1" w:tplc="196C9320" w:tentative="1">
      <w:start w:val="1"/>
      <w:numFmt w:val="bullet"/>
      <w:lvlText w:val="o"/>
      <w:lvlJc w:val="left"/>
      <w:pPr>
        <w:ind w:left="1800" w:hanging="360"/>
      </w:pPr>
      <w:rPr>
        <w:rFonts w:ascii="Courier New" w:hAnsi="Courier New" w:cs="Courier New" w:hint="default"/>
      </w:rPr>
    </w:lvl>
    <w:lvl w:ilvl="2" w:tplc="B4D83746" w:tentative="1">
      <w:start w:val="1"/>
      <w:numFmt w:val="bullet"/>
      <w:lvlText w:val=""/>
      <w:lvlJc w:val="left"/>
      <w:pPr>
        <w:ind w:left="2520" w:hanging="360"/>
      </w:pPr>
      <w:rPr>
        <w:rFonts w:ascii="Wingdings" w:hAnsi="Wingdings" w:hint="default"/>
      </w:rPr>
    </w:lvl>
    <w:lvl w:ilvl="3" w:tplc="F7C8535C" w:tentative="1">
      <w:start w:val="1"/>
      <w:numFmt w:val="bullet"/>
      <w:lvlText w:val=""/>
      <w:lvlJc w:val="left"/>
      <w:pPr>
        <w:ind w:left="3240" w:hanging="360"/>
      </w:pPr>
      <w:rPr>
        <w:rFonts w:ascii="Symbol" w:hAnsi="Symbol" w:hint="default"/>
      </w:rPr>
    </w:lvl>
    <w:lvl w:ilvl="4" w:tplc="810E8FC0" w:tentative="1">
      <w:start w:val="1"/>
      <w:numFmt w:val="bullet"/>
      <w:lvlText w:val="o"/>
      <w:lvlJc w:val="left"/>
      <w:pPr>
        <w:ind w:left="3960" w:hanging="360"/>
      </w:pPr>
      <w:rPr>
        <w:rFonts w:ascii="Courier New" w:hAnsi="Courier New" w:cs="Courier New" w:hint="default"/>
      </w:rPr>
    </w:lvl>
    <w:lvl w:ilvl="5" w:tplc="3E96788E" w:tentative="1">
      <w:start w:val="1"/>
      <w:numFmt w:val="bullet"/>
      <w:lvlText w:val=""/>
      <w:lvlJc w:val="left"/>
      <w:pPr>
        <w:ind w:left="4680" w:hanging="360"/>
      </w:pPr>
      <w:rPr>
        <w:rFonts w:ascii="Wingdings" w:hAnsi="Wingdings" w:hint="default"/>
      </w:rPr>
    </w:lvl>
    <w:lvl w:ilvl="6" w:tplc="587E2F10" w:tentative="1">
      <w:start w:val="1"/>
      <w:numFmt w:val="bullet"/>
      <w:lvlText w:val=""/>
      <w:lvlJc w:val="left"/>
      <w:pPr>
        <w:ind w:left="5400" w:hanging="360"/>
      </w:pPr>
      <w:rPr>
        <w:rFonts w:ascii="Symbol" w:hAnsi="Symbol" w:hint="default"/>
      </w:rPr>
    </w:lvl>
    <w:lvl w:ilvl="7" w:tplc="F5E4D288" w:tentative="1">
      <w:start w:val="1"/>
      <w:numFmt w:val="bullet"/>
      <w:lvlText w:val="o"/>
      <w:lvlJc w:val="left"/>
      <w:pPr>
        <w:ind w:left="6120" w:hanging="360"/>
      </w:pPr>
      <w:rPr>
        <w:rFonts w:ascii="Courier New" w:hAnsi="Courier New" w:cs="Courier New" w:hint="default"/>
      </w:rPr>
    </w:lvl>
    <w:lvl w:ilvl="8" w:tplc="3AAC6B86"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57DCF2D2">
      <w:start w:val="1"/>
      <w:numFmt w:val="bullet"/>
      <w:pStyle w:val="subclause3Bullet2"/>
      <w:lvlText w:val=""/>
      <w:lvlJc w:val="left"/>
      <w:pPr>
        <w:ind w:left="3748" w:hanging="360"/>
      </w:pPr>
      <w:rPr>
        <w:rFonts w:ascii="Symbol" w:hAnsi="Symbol" w:hint="default"/>
        <w:color w:val="000000"/>
      </w:rPr>
    </w:lvl>
    <w:lvl w:ilvl="1" w:tplc="0BD07C62" w:tentative="1">
      <w:start w:val="1"/>
      <w:numFmt w:val="bullet"/>
      <w:lvlText w:val="o"/>
      <w:lvlJc w:val="left"/>
      <w:pPr>
        <w:ind w:left="4468" w:hanging="360"/>
      </w:pPr>
      <w:rPr>
        <w:rFonts w:ascii="Courier New" w:hAnsi="Courier New" w:cs="Courier New" w:hint="default"/>
      </w:rPr>
    </w:lvl>
    <w:lvl w:ilvl="2" w:tplc="3A62294C" w:tentative="1">
      <w:start w:val="1"/>
      <w:numFmt w:val="bullet"/>
      <w:lvlText w:val=""/>
      <w:lvlJc w:val="left"/>
      <w:pPr>
        <w:ind w:left="5188" w:hanging="360"/>
      </w:pPr>
      <w:rPr>
        <w:rFonts w:ascii="Wingdings" w:hAnsi="Wingdings" w:hint="default"/>
      </w:rPr>
    </w:lvl>
    <w:lvl w:ilvl="3" w:tplc="B37889D6" w:tentative="1">
      <w:start w:val="1"/>
      <w:numFmt w:val="bullet"/>
      <w:lvlText w:val=""/>
      <w:lvlJc w:val="left"/>
      <w:pPr>
        <w:ind w:left="5908" w:hanging="360"/>
      </w:pPr>
      <w:rPr>
        <w:rFonts w:ascii="Symbol" w:hAnsi="Symbol" w:hint="default"/>
      </w:rPr>
    </w:lvl>
    <w:lvl w:ilvl="4" w:tplc="5ACCADC0" w:tentative="1">
      <w:start w:val="1"/>
      <w:numFmt w:val="bullet"/>
      <w:lvlText w:val="o"/>
      <w:lvlJc w:val="left"/>
      <w:pPr>
        <w:ind w:left="6628" w:hanging="360"/>
      </w:pPr>
      <w:rPr>
        <w:rFonts w:ascii="Courier New" w:hAnsi="Courier New" w:cs="Courier New" w:hint="default"/>
      </w:rPr>
    </w:lvl>
    <w:lvl w:ilvl="5" w:tplc="29040748" w:tentative="1">
      <w:start w:val="1"/>
      <w:numFmt w:val="bullet"/>
      <w:lvlText w:val=""/>
      <w:lvlJc w:val="left"/>
      <w:pPr>
        <w:ind w:left="7348" w:hanging="360"/>
      </w:pPr>
      <w:rPr>
        <w:rFonts w:ascii="Wingdings" w:hAnsi="Wingdings" w:hint="default"/>
      </w:rPr>
    </w:lvl>
    <w:lvl w:ilvl="6" w:tplc="D662E58E" w:tentative="1">
      <w:start w:val="1"/>
      <w:numFmt w:val="bullet"/>
      <w:lvlText w:val=""/>
      <w:lvlJc w:val="left"/>
      <w:pPr>
        <w:ind w:left="8068" w:hanging="360"/>
      </w:pPr>
      <w:rPr>
        <w:rFonts w:ascii="Symbol" w:hAnsi="Symbol" w:hint="default"/>
      </w:rPr>
    </w:lvl>
    <w:lvl w:ilvl="7" w:tplc="01F69C9A" w:tentative="1">
      <w:start w:val="1"/>
      <w:numFmt w:val="bullet"/>
      <w:lvlText w:val="o"/>
      <w:lvlJc w:val="left"/>
      <w:pPr>
        <w:ind w:left="8788" w:hanging="360"/>
      </w:pPr>
      <w:rPr>
        <w:rFonts w:ascii="Courier New" w:hAnsi="Courier New" w:cs="Courier New" w:hint="default"/>
      </w:rPr>
    </w:lvl>
    <w:lvl w:ilvl="8" w:tplc="41B41A3C"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114CEBFC">
      <w:start w:val="1"/>
      <w:numFmt w:val="bullet"/>
      <w:pStyle w:val="BulletList1"/>
      <w:lvlText w:val="·"/>
      <w:lvlJc w:val="left"/>
      <w:pPr>
        <w:tabs>
          <w:tab w:val="num" w:pos="360"/>
        </w:tabs>
        <w:ind w:left="360" w:hanging="360"/>
      </w:pPr>
      <w:rPr>
        <w:rFonts w:ascii="Symbol" w:hAnsi="Symbol" w:hint="default"/>
        <w:color w:val="000000"/>
      </w:rPr>
    </w:lvl>
    <w:lvl w:ilvl="1" w:tplc="A60458EA" w:tentative="1">
      <w:start w:val="1"/>
      <w:numFmt w:val="bullet"/>
      <w:lvlText w:val="·"/>
      <w:lvlJc w:val="left"/>
      <w:pPr>
        <w:tabs>
          <w:tab w:val="num" w:pos="1440"/>
        </w:tabs>
        <w:ind w:left="1440" w:hanging="360"/>
      </w:pPr>
      <w:rPr>
        <w:rFonts w:ascii="Symbol" w:hAnsi="Symbol" w:hint="default"/>
      </w:rPr>
    </w:lvl>
    <w:lvl w:ilvl="2" w:tplc="652CC3AE" w:tentative="1">
      <w:start w:val="1"/>
      <w:numFmt w:val="bullet"/>
      <w:lvlText w:val="·"/>
      <w:lvlJc w:val="left"/>
      <w:pPr>
        <w:tabs>
          <w:tab w:val="num" w:pos="2160"/>
        </w:tabs>
        <w:ind w:left="2160" w:hanging="360"/>
      </w:pPr>
      <w:rPr>
        <w:rFonts w:ascii="Symbol" w:hAnsi="Symbol" w:hint="default"/>
      </w:rPr>
    </w:lvl>
    <w:lvl w:ilvl="3" w:tplc="6504C01A" w:tentative="1">
      <w:start w:val="1"/>
      <w:numFmt w:val="bullet"/>
      <w:lvlText w:val="·"/>
      <w:lvlJc w:val="left"/>
      <w:pPr>
        <w:tabs>
          <w:tab w:val="num" w:pos="2880"/>
        </w:tabs>
        <w:ind w:left="2880" w:hanging="360"/>
      </w:pPr>
      <w:rPr>
        <w:rFonts w:ascii="Symbol" w:hAnsi="Symbol" w:hint="default"/>
      </w:rPr>
    </w:lvl>
    <w:lvl w:ilvl="4" w:tplc="475E4C4C" w:tentative="1">
      <w:start w:val="1"/>
      <w:numFmt w:val="bullet"/>
      <w:lvlText w:val="o"/>
      <w:lvlJc w:val="left"/>
      <w:pPr>
        <w:tabs>
          <w:tab w:val="num" w:pos="3600"/>
        </w:tabs>
        <w:ind w:left="3600" w:hanging="360"/>
      </w:pPr>
      <w:rPr>
        <w:rFonts w:ascii="Courier New" w:hAnsi="Courier New" w:hint="default"/>
      </w:rPr>
    </w:lvl>
    <w:lvl w:ilvl="5" w:tplc="4F4468CC" w:tentative="1">
      <w:start w:val="1"/>
      <w:numFmt w:val="bullet"/>
      <w:lvlText w:val="§"/>
      <w:lvlJc w:val="left"/>
      <w:pPr>
        <w:tabs>
          <w:tab w:val="num" w:pos="4320"/>
        </w:tabs>
        <w:ind w:left="4320" w:hanging="360"/>
      </w:pPr>
      <w:rPr>
        <w:rFonts w:ascii="Wingdings" w:hAnsi="Wingdings" w:hint="default"/>
      </w:rPr>
    </w:lvl>
    <w:lvl w:ilvl="6" w:tplc="EE943606" w:tentative="1">
      <w:start w:val="1"/>
      <w:numFmt w:val="bullet"/>
      <w:lvlText w:val="·"/>
      <w:lvlJc w:val="left"/>
      <w:pPr>
        <w:tabs>
          <w:tab w:val="num" w:pos="5040"/>
        </w:tabs>
        <w:ind w:left="5040" w:hanging="360"/>
      </w:pPr>
      <w:rPr>
        <w:rFonts w:ascii="Symbol" w:hAnsi="Symbol" w:hint="default"/>
      </w:rPr>
    </w:lvl>
    <w:lvl w:ilvl="7" w:tplc="0FFEFA22" w:tentative="1">
      <w:start w:val="1"/>
      <w:numFmt w:val="bullet"/>
      <w:lvlText w:val="o"/>
      <w:lvlJc w:val="left"/>
      <w:pPr>
        <w:tabs>
          <w:tab w:val="num" w:pos="5760"/>
        </w:tabs>
        <w:ind w:left="5760" w:hanging="360"/>
      </w:pPr>
      <w:rPr>
        <w:rFonts w:ascii="Courier New" w:hAnsi="Courier New" w:hint="default"/>
      </w:rPr>
    </w:lvl>
    <w:lvl w:ilvl="8" w:tplc="A79455A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9DB2420C">
      <w:start w:val="1"/>
      <w:numFmt w:val="decimal"/>
      <w:lvlText w:val="%1."/>
      <w:lvlJc w:val="left"/>
      <w:pPr>
        <w:ind w:left="1440" w:hanging="360"/>
      </w:pPr>
      <w:rPr>
        <w:color w:val="000000"/>
      </w:rPr>
    </w:lvl>
    <w:lvl w:ilvl="1" w:tplc="4AC6F0D2" w:tentative="1">
      <w:start w:val="1"/>
      <w:numFmt w:val="lowerLetter"/>
      <w:lvlText w:val="%2."/>
      <w:lvlJc w:val="left"/>
      <w:pPr>
        <w:ind w:left="2160" w:hanging="360"/>
      </w:pPr>
    </w:lvl>
    <w:lvl w:ilvl="2" w:tplc="2970F0B4" w:tentative="1">
      <w:start w:val="1"/>
      <w:numFmt w:val="lowerRoman"/>
      <w:lvlText w:val="%3."/>
      <w:lvlJc w:val="right"/>
      <w:pPr>
        <w:ind w:left="2880" w:hanging="180"/>
      </w:pPr>
    </w:lvl>
    <w:lvl w:ilvl="3" w:tplc="F22297DE" w:tentative="1">
      <w:start w:val="1"/>
      <w:numFmt w:val="decimal"/>
      <w:lvlText w:val="%4."/>
      <w:lvlJc w:val="left"/>
      <w:pPr>
        <w:ind w:left="3600" w:hanging="360"/>
      </w:pPr>
    </w:lvl>
    <w:lvl w:ilvl="4" w:tplc="AEBAC118" w:tentative="1">
      <w:start w:val="1"/>
      <w:numFmt w:val="lowerLetter"/>
      <w:lvlText w:val="%5."/>
      <w:lvlJc w:val="left"/>
      <w:pPr>
        <w:ind w:left="4320" w:hanging="360"/>
      </w:pPr>
    </w:lvl>
    <w:lvl w:ilvl="5" w:tplc="67628A22" w:tentative="1">
      <w:start w:val="1"/>
      <w:numFmt w:val="lowerRoman"/>
      <w:lvlText w:val="%6."/>
      <w:lvlJc w:val="right"/>
      <w:pPr>
        <w:ind w:left="5040" w:hanging="180"/>
      </w:pPr>
    </w:lvl>
    <w:lvl w:ilvl="6" w:tplc="A860E8F2" w:tentative="1">
      <w:start w:val="1"/>
      <w:numFmt w:val="decimal"/>
      <w:lvlText w:val="%7."/>
      <w:lvlJc w:val="left"/>
      <w:pPr>
        <w:ind w:left="5760" w:hanging="360"/>
      </w:pPr>
    </w:lvl>
    <w:lvl w:ilvl="7" w:tplc="4D96E188" w:tentative="1">
      <w:start w:val="1"/>
      <w:numFmt w:val="lowerLetter"/>
      <w:lvlText w:val="%8."/>
      <w:lvlJc w:val="left"/>
      <w:pPr>
        <w:ind w:left="6480" w:hanging="360"/>
      </w:pPr>
    </w:lvl>
    <w:lvl w:ilvl="8" w:tplc="D6CCEA5A"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040A6AC2">
      <w:start w:val="1"/>
      <w:numFmt w:val="bullet"/>
      <w:pStyle w:val="BulletList3"/>
      <w:lvlText w:val=""/>
      <w:lvlJc w:val="left"/>
      <w:pPr>
        <w:tabs>
          <w:tab w:val="num" w:pos="1945"/>
        </w:tabs>
        <w:ind w:left="1945" w:hanging="357"/>
      </w:pPr>
      <w:rPr>
        <w:rFonts w:ascii="Symbol" w:hAnsi="Symbol" w:hint="default"/>
        <w:color w:val="000000"/>
      </w:rPr>
    </w:lvl>
    <w:lvl w:ilvl="1" w:tplc="20687CFE" w:tentative="1">
      <w:start w:val="1"/>
      <w:numFmt w:val="bullet"/>
      <w:lvlText w:val="o"/>
      <w:lvlJc w:val="left"/>
      <w:pPr>
        <w:tabs>
          <w:tab w:val="num" w:pos="1440"/>
        </w:tabs>
        <w:ind w:left="1440" w:hanging="360"/>
      </w:pPr>
      <w:rPr>
        <w:rFonts w:ascii="Courier New" w:hAnsi="Courier New" w:cs="Courier New" w:hint="default"/>
      </w:rPr>
    </w:lvl>
    <w:lvl w:ilvl="2" w:tplc="AB3A5770" w:tentative="1">
      <w:start w:val="1"/>
      <w:numFmt w:val="bullet"/>
      <w:lvlText w:val=""/>
      <w:lvlJc w:val="left"/>
      <w:pPr>
        <w:tabs>
          <w:tab w:val="num" w:pos="2160"/>
        </w:tabs>
        <w:ind w:left="2160" w:hanging="360"/>
      </w:pPr>
      <w:rPr>
        <w:rFonts w:ascii="Wingdings" w:hAnsi="Wingdings" w:hint="default"/>
      </w:rPr>
    </w:lvl>
    <w:lvl w:ilvl="3" w:tplc="C33671A4" w:tentative="1">
      <w:start w:val="1"/>
      <w:numFmt w:val="bullet"/>
      <w:lvlText w:val=""/>
      <w:lvlJc w:val="left"/>
      <w:pPr>
        <w:tabs>
          <w:tab w:val="num" w:pos="2880"/>
        </w:tabs>
        <w:ind w:left="2880" w:hanging="360"/>
      </w:pPr>
      <w:rPr>
        <w:rFonts w:ascii="Symbol" w:hAnsi="Symbol" w:hint="default"/>
      </w:rPr>
    </w:lvl>
    <w:lvl w:ilvl="4" w:tplc="1C20693C" w:tentative="1">
      <w:start w:val="1"/>
      <w:numFmt w:val="bullet"/>
      <w:lvlText w:val="o"/>
      <w:lvlJc w:val="left"/>
      <w:pPr>
        <w:tabs>
          <w:tab w:val="num" w:pos="3600"/>
        </w:tabs>
        <w:ind w:left="3600" w:hanging="360"/>
      </w:pPr>
      <w:rPr>
        <w:rFonts w:ascii="Courier New" w:hAnsi="Courier New" w:cs="Courier New" w:hint="default"/>
      </w:rPr>
    </w:lvl>
    <w:lvl w:ilvl="5" w:tplc="9E14D6D6" w:tentative="1">
      <w:start w:val="1"/>
      <w:numFmt w:val="bullet"/>
      <w:lvlText w:val=""/>
      <w:lvlJc w:val="left"/>
      <w:pPr>
        <w:tabs>
          <w:tab w:val="num" w:pos="4320"/>
        </w:tabs>
        <w:ind w:left="4320" w:hanging="360"/>
      </w:pPr>
      <w:rPr>
        <w:rFonts w:ascii="Wingdings" w:hAnsi="Wingdings" w:hint="default"/>
      </w:rPr>
    </w:lvl>
    <w:lvl w:ilvl="6" w:tplc="6C5EF40A" w:tentative="1">
      <w:start w:val="1"/>
      <w:numFmt w:val="bullet"/>
      <w:lvlText w:val=""/>
      <w:lvlJc w:val="left"/>
      <w:pPr>
        <w:tabs>
          <w:tab w:val="num" w:pos="5040"/>
        </w:tabs>
        <w:ind w:left="5040" w:hanging="360"/>
      </w:pPr>
      <w:rPr>
        <w:rFonts w:ascii="Symbol" w:hAnsi="Symbol" w:hint="default"/>
      </w:rPr>
    </w:lvl>
    <w:lvl w:ilvl="7" w:tplc="C91A9776" w:tentative="1">
      <w:start w:val="1"/>
      <w:numFmt w:val="bullet"/>
      <w:lvlText w:val="o"/>
      <w:lvlJc w:val="left"/>
      <w:pPr>
        <w:tabs>
          <w:tab w:val="num" w:pos="5760"/>
        </w:tabs>
        <w:ind w:left="5760" w:hanging="360"/>
      </w:pPr>
      <w:rPr>
        <w:rFonts w:ascii="Courier New" w:hAnsi="Courier New" w:cs="Courier New" w:hint="default"/>
      </w:rPr>
    </w:lvl>
    <w:lvl w:ilvl="8" w:tplc="330CE1A0" w:tentative="1">
      <w:start w:val="1"/>
      <w:numFmt w:val="bullet"/>
      <w:lvlText w:val=""/>
      <w:lvlJc w:val="left"/>
      <w:pPr>
        <w:tabs>
          <w:tab w:val="num" w:pos="6480"/>
        </w:tabs>
        <w:ind w:left="6480" w:hanging="360"/>
      </w:pPr>
      <w:rPr>
        <w:rFonts w:ascii="Wingdings" w:hAnsi="Wingdings" w:hint="default"/>
      </w:rPr>
    </w:lvl>
  </w:abstractNum>
  <w:num w:numId="1" w16cid:durableId="1685401995">
    <w:abstractNumId w:val="36"/>
  </w:num>
  <w:num w:numId="2" w16cid:durableId="1655643256">
    <w:abstractNumId w:val="37"/>
  </w:num>
  <w:num w:numId="3" w16cid:durableId="1116366463">
    <w:abstractNumId w:val="22"/>
  </w:num>
  <w:num w:numId="4" w16cid:durableId="1492407012">
    <w:abstractNumId w:val="42"/>
  </w:num>
  <w:num w:numId="5" w16cid:durableId="1300843365">
    <w:abstractNumId w:val="39"/>
  </w:num>
  <w:num w:numId="6" w16cid:durableId="1675112045">
    <w:abstractNumId w:val="16"/>
  </w:num>
  <w:num w:numId="7" w16cid:durableId="1187020104">
    <w:abstractNumId w:val="24"/>
  </w:num>
  <w:num w:numId="8" w16cid:durableId="1271671006">
    <w:abstractNumId w:val="23"/>
  </w:num>
  <w:num w:numId="9" w16cid:durableId="596601983">
    <w:abstractNumId w:val="20"/>
  </w:num>
  <w:num w:numId="10" w16cid:durableId="1755668063">
    <w:abstractNumId w:val="32"/>
  </w:num>
  <w:num w:numId="11" w16cid:durableId="1442918253">
    <w:abstractNumId w:val="19"/>
  </w:num>
  <w:num w:numId="12" w16cid:durableId="2120417399">
    <w:abstractNumId w:val="31"/>
  </w:num>
  <w:num w:numId="13" w16cid:durableId="2114277962">
    <w:abstractNumId w:val="34"/>
  </w:num>
  <w:num w:numId="14" w16cid:durableId="890648567">
    <w:abstractNumId w:val="25"/>
  </w:num>
  <w:num w:numId="15" w16cid:durableId="16738730">
    <w:abstractNumId w:val="30"/>
  </w:num>
  <w:num w:numId="16" w16cid:durableId="1383793510">
    <w:abstractNumId w:val="28"/>
  </w:num>
  <w:num w:numId="17" w16cid:durableId="352805388">
    <w:abstractNumId w:val="29"/>
  </w:num>
  <w:num w:numId="18" w16cid:durableId="632948800">
    <w:abstractNumId w:val="27"/>
  </w:num>
  <w:num w:numId="19" w16cid:durableId="193615806">
    <w:abstractNumId w:val="21"/>
  </w:num>
  <w:num w:numId="20" w16cid:durableId="1390807731">
    <w:abstractNumId w:val="35"/>
  </w:num>
  <w:num w:numId="21" w16cid:durableId="1973557189">
    <w:abstractNumId w:val="11"/>
  </w:num>
  <w:num w:numId="22" w16cid:durableId="2076581222">
    <w:abstractNumId w:val="14"/>
  </w:num>
  <w:num w:numId="23" w16cid:durableId="1705713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0001254">
    <w:abstractNumId w:val="38"/>
  </w:num>
  <w:num w:numId="25" w16cid:durableId="1649479238">
    <w:abstractNumId w:val="40"/>
  </w:num>
  <w:num w:numId="26" w16cid:durableId="733622142">
    <w:abstractNumId w:val="15"/>
  </w:num>
  <w:num w:numId="27" w16cid:durableId="784618047">
    <w:abstractNumId w:val="18"/>
  </w:num>
  <w:num w:numId="28" w16cid:durableId="1413890546">
    <w:abstractNumId w:val="33"/>
  </w:num>
  <w:num w:numId="29" w16cid:durableId="1315718475">
    <w:abstractNumId w:val="9"/>
  </w:num>
  <w:num w:numId="30" w16cid:durableId="1881478449">
    <w:abstractNumId w:val="7"/>
  </w:num>
  <w:num w:numId="31" w16cid:durableId="586816242">
    <w:abstractNumId w:val="6"/>
  </w:num>
  <w:num w:numId="32" w16cid:durableId="826748730">
    <w:abstractNumId w:val="5"/>
  </w:num>
  <w:num w:numId="33" w16cid:durableId="895244367">
    <w:abstractNumId w:val="4"/>
  </w:num>
  <w:num w:numId="34" w16cid:durableId="1674139017">
    <w:abstractNumId w:val="8"/>
  </w:num>
  <w:num w:numId="35" w16cid:durableId="1415127119">
    <w:abstractNumId w:val="3"/>
  </w:num>
  <w:num w:numId="36" w16cid:durableId="534579527">
    <w:abstractNumId w:val="2"/>
  </w:num>
  <w:num w:numId="37" w16cid:durableId="207106886">
    <w:abstractNumId w:val="1"/>
  </w:num>
  <w:num w:numId="38" w16cid:durableId="547186283">
    <w:abstractNumId w:val="0"/>
  </w:num>
  <w:num w:numId="39" w16cid:durableId="5350497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8239229">
    <w:abstractNumId w:val="13"/>
  </w:num>
  <w:num w:numId="41" w16cid:durableId="1303733815">
    <w:abstractNumId w:val="10"/>
  </w:num>
  <w:num w:numId="42" w16cid:durableId="430662738">
    <w:abstractNumId w:val="41"/>
  </w:num>
  <w:num w:numId="43" w16cid:durableId="1595550775">
    <w:abstractNumId w:val="12"/>
  </w:num>
  <w:num w:numId="44" w16cid:durableId="188032427">
    <w:abstractNumId w:val="17"/>
  </w:num>
  <w:num w:numId="45" w16cid:durableId="520049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5196F7E0-092F-4FD3-BB47-53FC32B23F96}"/>
  </w:docVars>
  <w:rsids>
    <w:rsidRoot w:val="00DA20B7"/>
    <w:rsid w:val="00043FBC"/>
    <w:rsid w:val="00044E9F"/>
    <w:rsid w:val="00065AE9"/>
    <w:rsid w:val="000C380B"/>
    <w:rsid w:val="00103CE2"/>
    <w:rsid w:val="001E26CB"/>
    <w:rsid w:val="001F32BA"/>
    <w:rsid w:val="00217273"/>
    <w:rsid w:val="002315D7"/>
    <w:rsid w:val="00242422"/>
    <w:rsid w:val="00280A79"/>
    <w:rsid w:val="002B7537"/>
    <w:rsid w:val="002D3899"/>
    <w:rsid w:val="00302006"/>
    <w:rsid w:val="00344EC0"/>
    <w:rsid w:val="004C3FDA"/>
    <w:rsid w:val="00511B2F"/>
    <w:rsid w:val="005225CE"/>
    <w:rsid w:val="0057187A"/>
    <w:rsid w:val="00576D24"/>
    <w:rsid w:val="00583927"/>
    <w:rsid w:val="00593D9B"/>
    <w:rsid w:val="005B34F1"/>
    <w:rsid w:val="00644E6A"/>
    <w:rsid w:val="00684146"/>
    <w:rsid w:val="006D5528"/>
    <w:rsid w:val="00707E96"/>
    <w:rsid w:val="00787784"/>
    <w:rsid w:val="007C0EE8"/>
    <w:rsid w:val="007C605B"/>
    <w:rsid w:val="007E0382"/>
    <w:rsid w:val="007F0EBD"/>
    <w:rsid w:val="008036EE"/>
    <w:rsid w:val="008558C8"/>
    <w:rsid w:val="00881BFF"/>
    <w:rsid w:val="008920B4"/>
    <w:rsid w:val="0089557F"/>
    <w:rsid w:val="00A05D99"/>
    <w:rsid w:val="00AE6F82"/>
    <w:rsid w:val="00B54351"/>
    <w:rsid w:val="00B55404"/>
    <w:rsid w:val="00BE000C"/>
    <w:rsid w:val="00C167E7"/>
    <w:rsid w:val="00C400AD"/>
    <w:rsid w:val="00C948B9"/>
    <w:rsid w:val="00CA0C8B"/>
    <w:rsid w:val="00CD2F51"/>
    <w:rsid w:val="00D34B9C"/>
    <w:rsid w:val="00D424DB"/>
    <w:rsid w:val="00DA20B7"/>
    <w:rsid w:val="00DF27BB"/>
    <w:rsid w:val="00E33CF6"/>
    <w:rsid w:val="00E725C4"/>
    <w:rsid w:val="00E95090"/>
    <w:rsid w:val="00F76547"/>
    <w:rsid w:val="00FC16F2"/>
    <w:rsid w:val="00FF2C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325C"/>
  <w15:docId w15:val="{F0D3D022-CA58-4B06-81D7-5B46A58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A35"/>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F37A35"/>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37A35"/>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37A35"/>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37A35"/>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37A35"/>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37A35"/>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F37A35"/>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7A35"/>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37A35"/>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35"/>
    <w:rPr>
      <w:rFonts w:ascii="Tahoma" w:hAnsi="Tahoma" w:cs="Tahoma"/>
      <w:color w:val="000000"/>
      <w:sz w:val="16"/>
      <w:szCs w:val="16"/>
    </w:rPr>
  </w:style>
  <w:style w:type="paragraph" w:styleId="Header">
    <w:name w:val="header"/>
    <w:basedOn w:val="Normal"/>
    <w:link w:val="HeaderChar"/>
    <w:uiPriority w:val="99"/>
    <w:unhideWhenUsed/>
    <w:rsid w:val="00F3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A35"/>
    <w:rPr>
      <w:color w:val="000000"/>
    </w:rPr>
  </w:style>
  <w:style w:type="paragraph" w:styleId="Footer">
    <w:name w:val="footer"/>
    <w:basedOn w:val="Normal"/>
    <w:link w:val="FooterChar"/>
    <w:rsid w:val="00F37A35"/>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F37A35"/>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F37A35"/>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F37A3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F37A3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F37A3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F37A3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37A3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F37A3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37A3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37A35"/>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F37A35"/>
    <w:rPr>
      <w:color w:val="000000"/>
    </w:rPr>
  </w:style>
  <w:style w:type="paragraph" w:customStyle="1" w:styleId="DescriptiveHeading">
    <w:name w:val="DescriptiveHeading"/>
    <w:next w:val="Paragraph"/>
    <w:link w:val="DescriptiveHeadingChar"/>
    <w:rsid w:val="00F37A35"/>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F37A35"/>
    <w:rPr>
      <w:rFonts w:ascii="Arial" w:eastAsia="Arial Unicode MS" w:hAnsi="Arial" w:cs="Arial"/>
      <w:b/>
      <w:color w:val="000000"/>
      <w:lang w:val="en-US" w:eastAsia="en-US"/>
    </w:rPr>
  </w:style>
  <w:style w:type="paragraph" w:customStyle="1" w:styleId="Paragraph">
    <w:name w:val="Paragraph"/>
    <w:basedOn w:val="Normal"/>
    <w:link w:val="ParagraphChar"/>
    <w:qFormat/>
    <w:rsid w:val="00F37A35"/>
    <w:pPr>
      <w:spacing w:after="120" w:line="300" w:lineRule="atLeast"/>
      <w:jc w:val="both"/>
    </w:pPr>
    <w:rPr>
      <w:rFonts w:eastAsia="Arial Unicode MS"/>
      <w:szCs w:val="20"/>
      <w:lang w:eastAsia="en-US"/>
    </w:rPr>
  </w:style>
  <w:style w:type="table" w:styleId="TableGrid">
    <w:name w:val="Table Grid"/>
    <w:basedOn w:val="TableNormal"/>
    <w:rsid w:val="00F37A35"/>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F37A35"/>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F37A35"/>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F37A35"/>
    <w:rPr>
      <w:rFonts w:ascii="Arial" w:eastAsia="Arial Unicode MS" w:hAnsi="Arial" w:cs="Arial"/>
      <w:color w:val="000000"/>
      <w:sz w:val="24"/>
      <w:szCs w:val="24"/>
      <w:lang w:val="en-US" w:eastAsia="en-US"/>
    </w:rPr>
  </w:style>
  <w:style w:type="paragraph" w:customStyle="1" w:styleId="TitleClause">
    <w:name w:val="Title Clause"/>
    <w:basedOn w:val="Normal"/>
    <w:rsid w:val="00F37A35"/>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F37A35"/>
    <w:rPr>
      <w:rFonts w:ascii="Arial" w:eastAsia="Arial Unicode MS" w:hAnsi="Arial" w:cs="Arial"/>
      <w:color w:val="000000"/>
      <w:szCs w:val="20"/>
      <w:lang w:eastAsia="en-US"/>
    </w:rPr>
  </w:style>
  <w:style w:type="paragraph" w:customStyle="1" w:styleId="Untitledsubclause1">
    <w:name w:val="Untitled subclause 1"/>
    <w:basedOn w:val="Normal"/>
    <w:rsid w:val="00F37A35"/>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F37A35"/>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F37A35"/>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F37A35"/>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F37A35"/>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F37A35"/>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F37A35"/>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F37A35"/>
    <w:rPr>
      <w:rFonts w:ascii="Arial" w:eastAsia="Arial Unicode MS" w:hAnsi="Arial" w:cs="Arial"/>
      <w:color w:val="000000"/>
      <w:sz w:val="24"/>
      <w:lang w:val="en-US" w:eastAsia="en-US"/>
    </w:rPr>
  </w:style>
  <w:style w:type="paragraph" w:styleId="Title">
    <w:name w:val="Title"/>
    <w:link w:val="TitleChar"/>
    <w:rsid w:val="00F37A35"/>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F37A35"/>
    <w:rPr>
      <w:rFonts w:ascii="Arial" w:eastAsia="Arial Unicode MS" w:hAnsi="Arial" w:cs="Arial"/>
      <w:color w:val="000000"/>
      <w:sz w:val="24"/>
      <w:lang w:val="en-US" w:eastAsia="en-US"/>
    </w:rPr>
  </w:style>
  <w:style w:type="paragraph" w:customStyle="1" w:styleId="InternalTOC">
    <w:name w:val="Internal TOC"/>
    <w:rsid w:val="00F37A35"/>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F37A35"/>
    <w:pPr>
      <w:numPr>
        <w:numId w:val="11"/>
      </w:numPr>
      <w:spacing w:before="240" w:after="240"/>
      <w:ind w:left="0" w:firstLine="0"/>
    </w:pPr>
    <w:rPr>
      <w:b/>
    </w:rPr>
  </w:style>
  <w:style w:type="paragraph" w:customStyle="1" w:styleId="Background">
    <w:name w:val="Background"/>
    <w:aliases w:val="(A) Background"/>
    <w:basedOn w:val="Normal"/>
    <w:rsid w:val="00F37A35"/>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F37A35"/>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F37A35"/>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F37A35"/>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F37A35"/>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F37A35"/>
    <w:rPr>
      <w:b w:val="0"/>
      <w:smallCaps/>
    </w:rPr>
  </w:style>
  <w:style w:type="paragraph" w:customStyle="1" w:styleId="ClosingPara">
    <w:name w:val="Closing Para"/>
    <w:basedOn w:val="Normal"/>
    <w:rsid w:val="00F37A35"/>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F37A35"/>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F37A35"/>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F37A35"/>
  </w:style>
  <w:style w:type="paragraph" w:customStyle="1" w:styleId="CoverSheetSubjectText">
    <w:name w:val="Cover Sheet Subject Text"/>
    <w:basedOn w:val="Normal"/>
    <w:rsid w:val="00F37A35"/>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F37A35"/>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F37A35"/>
    <w:pPr>
      <w:numPr>
        <w:numId w:val="24"/>
      </w:numPr>
    </w:pPr>
  </w:style>
  <w:style w:type="paragraph" w:customStyle="1" w:styleId="DraftingnoteSection1Para">
    <w:name w:val="Draftingnote Section1 Para"/>
    <w:basedOn w:val="Normal"/>
    <w:rsid w:val="00F37A35"/>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F37A35"/>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F37A35"/>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F37A35"/>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F37A35"/>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F37A35"/>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F37A35"/>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F37A35"/>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F37A35"/>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F37A35"/>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F37A35"/>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F37A35"/>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F37A35"/>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F37A35"/>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F37A35"/>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F37A35"/>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F37A35"/>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F37A35"/>
    <w:pPr>
      <w:spacing w:after="120" w:line="300" w:lineRule="atLeast"/>
      <w:jc w:val="both"/>
    </w:pPr>
    <w:rPr>
      <w:rFonts w:eastAsia="Arial Unicode MS"/>
      <w:szCs w:val="20"/>
      <w:lang w:eastAsia="en-US"/>
    </w:rPr>
  </w:style>
  <w:style w:type="paragraph" w:customStyle="1" w:styleId="GlossItemGlossterm">
    <w:name w:val="GlossItem Glossterm"/>
    <w:basedOn w:val="Normal"/>
    <w:rsid w:val="00F37A35"/>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F37A35"/>
    <w:pPr>
      <w:spacing w:after="120" w:line="300" w:lineRule="atLeast"/>
      <w:jc w:val="both"/>
    </w:pPr>
    <w:rPr>
      <w:rFonts w:eastAsia="Arial Unicode MS"/>
      <w:szCs w:val="20"/>
      <w:lang w:eastAsia="en-US"/>
    </w:rPr>
  </w:style>
  <w:style w:type="paragraph" w:customStyle="1" w:styleId="HeadingDate">
    <w:name w:val="Heading Date"/>
    <w:basedOn w:val="Normal"/>
    <w:rsid w:val="00F37A35"/>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F37A35"/>
    <w:pPr>
      <w:spacing w:after="120" w:line="300" w:lineRule="atLeast"/>
      <w:jc w:val="both"/>
    </w:pPr>
    <w:rPr>
      <w:rFonts w:eastAsia="Arial Unicode MS"/>
      <w:szCs w:val="20"/>
      <w:lang w:eastAsia="en-US"/>
    </w:rPr>
  </w:style>
  <w:style w:type="paragraph" w:customStyle="1" w:styleId="HeadingSalutation">
    <w:name w:val="Heading Salutation"/>
    <w:basedOn w:val="Normal"/>
    <w:rsid w:val="00F37A35"/>
    <w:pPr>
      <w:spacing w:after="120" w:line="300" w:lineRule="atLeast"/>
      <w:jc w:val="both"/>
    </w:pPr>
    <w:rPr>
      <w:rFonts w:eastAsia="Arial Unicode MS"/>
      <w:szCs w:val="20"/>
      <w:lang w:eastAsia="en-US"/>
    </w:rPr>
  </w:style>
  <w:style w:type="paragraph" w:customStyle="1" w:styleId="InternalAuthor">
    <w:name w:val="Internal Author"/>
    <w:link w:val="InternalAuthorChar"/>
    <w:rsid w:val="00F37A35"/>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F37A35"/>
    <w:rPr>
      <w:rFonts w:ascii="Arial" w:eastAsia="Arial Unicode MS" w:hAnsi="Arial" w:cs="Arial"/>
      <w:color w:val="000000"/>
      <w:sz w:val="24"/>
      <w:lang w:val="en-US" w:eastAsia="en-US"/>
    </w:rPr>
  </w:style>
  <w:style w:type="paragraph" w:customStyle="1" w:styleId="MaintenanceEditor">
    <w:name w:val="Maintenance Editor"/>
    <w:link w:val="MaintenanceEditorChar"/>
    <w:rsid w:val="00F37A35"/>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F37A35"/>
    <w:rPr>
      <w:rFonts w:ascii="Arial" w:eastAsia="Arial Unicode MS" w:hAnsi="Arial" w:cs="Arial"/>
      <w:color w:val="000000"/>
      <w:sz w:val="24"/>
      <w:lang w:val="en-US" w:eastAsia="en-US"/>
    </w:rPr>
  </w:style>
  <w:style w:type="paragraph" w:customStyle="1" w:styleId="ParaClause">
    <w:name w:val="Para Clause"/>
    <w:basedOn w:val="Normal"/>
    <w:rsid w:val="00F37A35"/>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F37A35"/>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F37A35"/>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F37A35"/>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F37A35"/>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F37A35"/>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F37A35"/>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F37A35"/>
    <w:pPr>
      <w:spacing w:after="240"/>
      <w:ind w:left="3028"/>
    </w:pPr>
  </w:style>
  <w:style w:type="paragraph" w:customStyle="1" w:styleId="ScheduleUntitledsubclause4">
    <w:name w:val="Schedule Untitled subclause 4"/>
    <w:basedOn w:val="Normal"/>
    <w:rsid w:val="00F37A35"/>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F37A35"/>
    <w:pPr>
      <w:spacing w:after="120" w:line="300" w:lineRule="atLeast"/>
      <w:jc w:val="both"/>
    </w:pPr>
    <w:rPr>
      <w:rFonts w:eastAsia="Arial Unicode MS"/>
      <w:szCs w:val="20"/>
      <w:lang w:eastAsia="en-US"/>
    </w:rPr>
  </w:style>
  <w:style w:type="paragraph" w:customStyle="1" w:styleId="Parties">
    <w:name w:val="Parties"/>
    <w:aliases w:val="(1) Parties"/>
    <w:basedOn w:val="Normal"/>
    <w:rsid w:val="00F37A35"/>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F37A35"/>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F37A3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F37A35"/>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F37A3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F37A35"/>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F37A3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F37A35"/>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F37A35"/>
    <w:rPr>
      <w:rFonts w:ascii="Arial" w:eastAsia="Arial Unicode MS" w:hAnsi="Arial" w:cs="Arial"/>
      <w:b/>
      <w:bCs/>
      <w:color w:val="000000"/>
      <w:sz w:val="24"/>
      <w:lang w:val="en-US" w:eastAsia="en-US"/>
    </w:rPr>
  </w:style>
  <w:style w:type="paragraph" w:customStyle="1" w:styleId="ResourceType">
    <w:name w:val="Resource Type"/>
    <w:link w:val="ResourceTypeChar"/>
    <w:rsid w:val="00F37A35"/>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F37A3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F37A35"/>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F37A35"/>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F37A35"/>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F37A35"/>
    <w:pPr>
      <w:spacing w:after="120" w:line="300" w:lineRule="atLeast"/>
      <w:jc w:val="both"/>
    </w:pPr>
    <w:rPr>
      <w:rFonts w:eastAsia="Arial Unicode MS"/>
      <w:szCs w:val="20"/>
      <w:lang w:eastAsia="en-US"/>
    </w:rPr>
  </w:style>
  <w:style w:type="paragraph" w:customStyle="1" w:styleId="SpeedreadPara">
    <w:name w:val="Speedread Para"/>
    <w:basedOn w:val="Normal"/>
    <w:rsid w:val="00F37A35"/>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F37A35"/>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F37A35"/>
    <w:pPr>
      <w:spacing w:after="120" w:line="300" w:lineRule="atLeast"/>
      <w:jc w:val="both"/>
    </w:pPr>
    <w:rPr>
      <w:rFonts w:eastAsia="Arial Unicode MS"/>
      <w:szCs w:val="20"/>
      <w:lang w:eastAsia="en-US"/>
    </w:rPr>
  </w:style>
  <w:style w:type="paragraph" w:customStyle="1" w:styleId="SpeedreadText">
    <w:name w:val="Speedread Text"/>
    <w:basedOn w:val="Normal"/>
    <w:rsid w:val="00F37A35"/>
    <w:pPr>
      <w:spacing w:after="120" w:line="300" w:lineRule="atLeast"/>
      <w:jc w:val="both"/>
    </w:pPr>
    <w:rPr>
      <w:rFonts w:eastAsia="Arial Unicode MS"/>
      <w:szCs w:val="20"/>
      <w:lang w:eastAsia="en-US"/>
    </w:rPr>
  </w:style>
  <w:style w:type="paragraph" w:customStyle="1" w:styleId="SpeedreadTitle">
    <w:name w:val="Speedread Title"/>
    <w:basedOn w:val="Normal"/>
    <w:rsid w:val="00F37A35"/>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F37A35"/>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F37A35"/>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F37A35"/>
    <w:rPr>
      <w:i/>
      <w:color w:val="000000"/>
      <w:u w:val="single"/>
    </w:rPr>
  </w:style>
  <w:style w:type="paragraph" w:customStyle="1" w:styleId="Bullet4">
    <w:name w:val="Bullet4"/>
    <w:basedOn w:val="Normal"/>
    <w:rsid w:val="00F37A35"/>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F37A35"/>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F37A35"/>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F37A35"/>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F37A35"/>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F37A35"/>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F37A35"/>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F37A3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F37A35"/>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F37A3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F37A35"/>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F37A35"/>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F37A35"/>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F37A35"/>
    <w:rPr>
      <w:rFonts w:ascii="Arial" w:eastAsia="Arial Unicode MS" w:hAnsi="Arial" w:cs="Arial"/>
      <w:color w:val="000000"/>
      <w:szCs w:val="24"/>
      <w:lang w:val="en-US" w:eastAsia="en-US"/>
    </w:rPr>
  </w:style>
  <w:style w:type="paragraph" w:customStyle="1" w:styleId="IntroDefault">
    <w:name w:val="Intro Default"/>
    <w:basedOn w:val="Paragraph"/>
    <w:qFormat/>
    <w:rsid w:val="00F37A35"/>
  </w:style>
  <w:style w:type="paragraph" w:customStyle="1" w:styleId="IntroCustom">
    <w:name w:val="Intro Custom"/>
    <w:basedOn w:val="Paragraph"/>
    <w:qFormat/>
    <w:rsid w:val="00F37A35"/>
  </w:style>
  <w:style w:type="paragraph" w:customStyle="1" w:styleId="PrecedentType">
    <w:name w:val="Precedent Type"/>
    <w:basedOn w:val="IgnoredSpacing"/>
    <w:qFormat/>
    <w:rsid w:val="00F37A35"/>
  </w:style>
  <w:style w:type="paragraph" w:customStyle="1" w:styleId="Operative">
    <w:name w:val="Operative"/>
    <w:basedOn w:val="IgnoredSpacing"/>
    <w:qFormat/>
    <w:rsid w:val="00F37A35"/>
    <w:rPr>
      <w:vanish/>
    </w:rPr>
  </w:style>
  <w:style w:type="paragraph" w:customStyle="1" w:styleId="SpeedreadBulletList1">
    <w:name w:val="Speedread Bullet List 1"/>
    <w:basedOn w:val="BulletList1"/>
    <w:qFormat/>
    <w:rsid w:val="00F37A35"/>
  </w:style>
  <w:style w:type="paragraph" w:customStyle="1" w:styleId="PartiesTitle">
    <w:name w:val="Parties Title"/>
    <w:basedOn w:val="Paragraph"/>
    <w:qFormat/>
    <w:rsid w:val="00F37A35"/>
    <w:rPr>
      <w:b/>
    </w:rPr>
  </w:style>
  <w:style w:type="paragraph" w:customStyle="1" w:styleId="QuestionParagraph">
    <w:name w:val="Question Paragraph"/>
    <w:link w:val="QuestionParagraphChar"/>
    <w:qFormat/>
    <w:rsid w:val="00F37A35"/>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F37A35"/>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F37A35"/>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F37A35"/>
    <w:pPr>
      <w:shd w:val="clear" w:color="auto" w:fill="D9D9D9" w:themeFill="background1" w:themeFillShade="D9"/>
      <w:ind w:left="1077"/>
    </w:pPr>
  </w:style>
  <w:style w:type="paragraph" w:customStyle="1" w:styleId="TestimoniumContract">
    <w:name w:val="Testimonium Contract"/>
    <w:basedOn w:val="Paragraph"/>
    <w:qFormat/>
    <w:rsid w:val="00F37A35"/>
  </w:style>
  <w:style w:type="paragraph" w:customStyle="1" w:styleId="TestimoniumDeed">
    <w:name w:val="Testimonium Deed"/>
    <w:basedOn w:val="Paragraph"/>
    <w:qFormat/>
    <w:rsid w:val="00F37A35"/>
  </w:style>
  <w:style w:type="paragraph" w:customStyle="1" w:styleId="Titlesubclause2">
    <w:name w:val="Title subclause2"/>
    <w:basedOn w:val="Untitledsubclause2"/>
    <w:qFormat/>
    <w:rsid w:val="00F37A35"/>
    <w:rPr>
      <w:b/>
    </w:rPr>
  </w:style>
  <w:style w:type="paragraph" w:customStyle="1" w:styleId="Titlesubclause3">
    <w:name w:val="Title subclause3"/>
    <w:basedOn w:val="Untitledsubclause3"/>
    <w:qFormat/>
    <w:rsid w:val="00F37A35"/>
    <w:rPr>
      <w:b/>
    </w:rPr>
  </w:style>
  <w:style w:type="paragraph" w:customStyle="1" w:styleId="Titlesubclause4">
    <w:name w:val="Title subclause4"/>
    <w:basedOn w:val="Untitledsubclause4"/>
    <w:qFormat/>
    <w:rsid w:val="00F37A35"/>
    <w:rPr>
      <w:b/>
    </w:rPr>
  </w:style>
  <w:style w:type="paragraph" w:customStyle="1" w:styleId="UntitledClause">
    <w:name w:val="Untitled Clause"/>
    <w:basedOn w:val="TitleClause"/>
    <w:qFormat/>
    <w:rsid w:val="00F37A35"/>
    <w:pPr>
      <w:spacing w:before="120"/>
    </w:pPr>
    <w:rPr>
      <w:b w:val="0"/>
    </w:rPr>
  </w:style>
  <w:style w:type="paragraph" w:customStyle="1" w:styleId="ScheduleUntitledClause">
    <w:name w:val="Schedule Untitled Clause"/>
    <w:basedOn w:val="ScheduleTitleClause"/>
    <w:qFormat/>
    <w:rsid w:val="00F37A35"/>
    <w:pPr>
      <w:spacing w:before="120"/>
    </w:pPr>
    <w:rPr>
      <w:b w:val="0"/>
    </w:rPr>
  </w:style>
  <w:style w:type="paragraph" w:customStyle="1" w:styleId="Titlesubclause1">
    <w:name w:val="Title subclause1"/>
    <w:basedOn w:val="Untitledsubclause1"/>
    <w:qFormat/>
    <w:rsid w:val="00F37A35"/>
    <w:pPr>
      <w:spacing w:before="120"/>
    </w:pPr>
    <w:rPr>
      <w:b/>
    </w:rPr>
  </w:style>
  <w:style w:type="paragraph" w:customStyle="1" w:styleId="Schedule">
    <w:name w:val="Schedule"/>
    <w:qFormat/>
    <w:rsid w:val="00F37A35"/>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F37A35"/>
    <w:rPr>
      <w:b/>
    </w:rPr>
  </w:style>
  <w:style w:type="paragraph" w:customStyle="1" w:styleId="Part">
    <w:name w:val="Part"/>
    <w:basedOn w:val="Paragraph"/>
    <w:qFormat/>
    <w:rsid w:val="00F37A35"/>
    <w:pPr>
      <w:numPr>
        <w:ilvl w:val="1"/>
        <w:numId w:val="22"/>
      </w:numPr>
      <w:spacing w:before="240" w:after="240"/>
      <w:jc w:val="left"/>
    </w:pPr>
    <w:rPr>
      <w:b/>
    </w:rPr>
  </w:style>
  <w:style w:type="paragraph" w:customStyle="1" w:styleId="AnnexTitle">
    <w:name w:val="Annex Title"/>
    <w:basedOn w:val="Paragraph"/>
    <w:next w:val="Paragraph"/>
    <w:qFormat/>
    <w:rsid w:val="00F37A35"/>
    <w:pPr>
      <w:spacing w:before="240" w:after="240"/>
    </w:pPr>
    <w:rPr>
      <w:b/>
    </w:rPr>
  </w:style>
  <w:style w:type="paragraph" w:customStyle="1" w:styleId="PartTitle">
    <w:name w:val="Part Title"/>
    <w:basedOn w:val="Paragraph"/>
    <w:qFormat/>
    <w:rsid w:val="00F37A35"/>
    <w:rPr>
      <w:b/>
    </w:rPr>
  </w:style>
  <w:style w:type="paragraph" w:customStyle="1" w:styleId="Testimonium">
    <w:name w:val="Testimonium"/>
    <w:basedOn w:val="Paragraph"/>
    <w:qFormat/>
    <w:rsid w:val="00F37A35"/>
  </w:style>
  <w:style w:type="character" w:customStyle="1" w:styleId="apple-converted-space">
    <w:name w:val="apple-converted-space"/>
    <w:basedOn w:val="DefaultParagraphFont"/>
    <w:rsid w:val="00F37A35"/>
    <w:rPr>
      <w:color w:val="000000"/>
    </w:rPr>
  </w:style>
  <w:style w:type="character" w:styleId="Emphasis">
    <w:name w:val="Emphasis"/>
    <w:basedOn w:val="DefaultParagraphFont"/>
    <w:uiPriority w:val="20"/>
    <w:qFormat/>
    <w:rsid w:val="00F37A35"/>
    <w:rPr>
      <w:i/>
      <w:iCs/>
      <w:color w:val="000000"/>
    </w:rPr>
  </w:style>
  <w:style w:type="paragraph" w:customStyle="1" w:styleId="NoNumTitle-Clause">
    <w:name w:val="No Num Title - Clause"/>
    <w:basedOn w:val="TitleClause"/>
    <w:qFormat/>
    <w:rsid w:val="00F37A35"/>
    <w:pPr>
      <w:numPr>
        <w:numId w:val="0"/>
      </w:numPr>
      <w:ind w:left="720"/>
    </w:pPr>
  </w:style>
  <w:style w:type="paragraph" w:customStyle="1" w:styleId="NoNumTitlesubclause1">
    <w:name w:val="No Num Title subclause1"/>
    <w:basedOn w:val="Titlesubclause1"/>
    <w:qFormat/>
    <w:rsid w:val="00F37A35"/>
    <w:pPr>
      <w:numPr>
        <w:ilvl w:val="0"/>
        <w:numId w:val="0"/>
      </w:numPr>
      <w:ind w:left="720"/>
    </w:pPr>
  </w:style>
  <w:style w:type="paragraph" w:customStyle="1" w:styleId="AddressLine">
    <w:name w:val="Address Line"/>
    <w:basedOn w:val="Paragraph"/>
    <w:qFormat/>
    <w:rsid w:val="00F37A35"/>
  </w:style>
  <w:style w:type="paragraph" w:styleId="Date">
    <w:name w:val="Date"/>
    <w:basedOn w:val="Paragraph"/>
    <w:qFormat/>
    <w:rsid w:val="00F37A35"/>
  </w:style>
  <w:style w:type="paragraph" w:customStyle="1" w:styleId="SalutationPara">
    <w:name w:val="Salutation Para"/>
    <w:basedOn w:val="Paragraph"/>
    <w:next w:val="Paragraph"/>
    <w:qFormat/>
    <w:rsid w:val="00F37A35"/>
    <w:pPr>
      <w:spacing w:before="240"/>
    </w:pPr>
  </w:style>
  <w:style w:type="character" w:styleId="FollowedHyperlink">
    <w:name w:val="FollowedHyperlink"/>
    <w:basedOn w:val="DefaultParagraphFont"/>
    <w:uiPriority w:val="99"/>
    <w:semiHidden/>
    <w:unhideWhenUsed/>
    <w:rsid w:val="00F37A35"/>
    <w:rPr>
      <w:i/>
      <w:color w:val="000000"/>
      <w:u w:val="single"/>
    </w:rPr>
  </w:style>
  <w:style w:type="character" w:customStyle="1" w:styleId="DefTerm">
    <w:name w:val="DefTerm"/>
    <w:basedOn w:val="DefaultParagraphFont"/>
    <w:uiPriority w:val="1"/>
    <w:qFormat/>
    <w:rsid w:val="00F37A35"/>
    <w:rPr>
      <w:b/>
      <w:color w:val="000000"/>
    </w:rPr>
  </w:style>
  <w:style w:type="table" w:customStyle="1" w:styleId="ShadedTable">
    <w:name w:val="Shaded Table"/>
    <w:basedOn w:val="TableNormal"/>
    <w:uiPriority w:val="99"/>
    <w:rsid w:val="00F37A3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F37A35"/>
    <w:rPr>
      <w:i/>
    </w:rPr>
  </w:style>
  <w:style w:type="paragraph" w:customStyle="1" w:styleId="LetterTitle">
    <w:name w:val="Letter Title"/>
    <w:basedOn w:val="Paragraph"/>
    <w:qFormat/>
    <w:rsid w:val="00F37A35"/>
    <w:rPr>
      <w:b/>
    </w:rPr>
  </w:style>
  <w:style w:type="paragraph" w:customStyle="1" w:styleId="LongQuestionPara">
    <w:name w:val="Long Question Para"/>
    <w:basedOn w:val="Paragraph"/>
    <w:link w:val="LongQuestionParaChar"/>
    <w:rsid w:val="00F37A35"/>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F37A3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F37A35"/>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F37A35"/>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F37A35"/>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F37A35"/>
    <w:pPr>
      <w:jc w:val="center"/>
    </w:pPr>
    <w:rPr>
      <w:sz w:val="28"/>
    </w:rPr>
  </w:style>
  <w:style w:type="paragraph" w:customStyle="1" w:styleId="Title-Clause">
    <w:name w:val="Title - Clause"/>
    <w:aliases w:val="BIWS Heading 1"/>
    <w:basedOn w:val="Normal"/>
    <w:rsid w:val="00F37A35"/>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F37A35"/>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F37A35"/>
    <w:pPr>
      <w:spacing w:before="120"/>
    </w:pPr>
    <w:rPr>
      <w:b w:val="0"/>
    </w:rPr>
  </w:style>
  <w:style w:type="paragraph" w:customStyle="1" w:styleId="CoversheetParagraph">
    <w:name w:val="Coversheet Paragraph"/>
    <w:basedOn w:val="Normal"/>
    <w:autoRedefine/>
    <w:rsid w:val="00F37A35"/>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F37A35"/>
    <w:rPr>
      <w:smallCaps w:val="0"/>
      <w:sz w:val="22"/>
    </w:rPr>
  </w:style>
  <w:style w:type="paragraph" w:customStyle="1" w:styleId="CoversheetStaticText">
    <w:name w:val="Coversheet Static Text"/>
    <w:basedOn w:val="CoversheetIntro"/>
    <w:qFormat/>
    <w:rsid w:val="00F37A35"/>
    <w:rPr>
      <w:b w:val="0"/>
    </w:rPr>
  </w:style>
  <w:style w:type="paragraph" w:customStyle="1" w:styleId="CoversheetParty">
    <w:name w:val="Coversheet Party"/>
    <w:basedOn w:val="CoversheetIntro"/>
    <w:qFormat/>
    <w:rsid w:val="00F37A35"/>
  </w:style>
  <w:style w:type="paragraph" w:customStyle="1" w:styleId="NoNumUntitledClause">
    <w:name w:val="No Num Untitled Clause"/>
    <w:basedOn w:val="UntitledClause"/>
    <w:qFormat/>
    <w:rsid w:val="00F37A35"/>
    <w:pPr>
      <w:numPr>
        <w:numId w:val="0"/>
      </w:numPr>
      <w:ind w:left="720"/>
    </w:pPr>
  </w:style>
  <w:style w:type="paragraph" w:customStyle="1" w:styleId="BackgroundSubclause1">
    <w:name w:val="Background Subclause1"/>
    <w:basedOn w:val="Background"/>
    <w:qFormat/>
    <w:rsid w:val="00F37A35"/>
    <w:pPr>
      <w:numPr>
        <w:ilvl w:val="1"/>
      </w:numPr>
    </w:pPr>
  </w:style>
  <w:style w:type="paragraph" w:customStyle="1" w:styleId="BackgroundSubclause2">
    <w:name w:val="Background Subclause2"/>
    <w:basedOn w:val="Background"/>
    <w:qFormat/>
    <w:rsid w:val="00F37A35"/>
    <w:pPr>
      <w:numPr>
        <w:ilvl w:val="3"/>
      </w:numPr>
    </w:pPr>
  </w:style>
  <w:style w:type="paragraph" w:customStyle="1" w:styleId="HeadingLevel2CQA">
    <w:name w:val="Heading Level 2 CQA"/>
    <w:basedOn w:val="HeadingLevel2"/>
    <w:qFormat/>
    <w:rsid w:val="00F37A35"/>
  </w:style>
  <w:style w:type="paragraph" w:customStyle="1" w:styleId="ClauseBullet1">
    <w:name w:val="Clause Bullet 1"/>
    <w:basedOn w:val="ParaClause"/>
    <w:qFormat/>
    <w:rsid w:val="00F37A35"/>
    <w:pPr>
      <w:numPr>
        <w:numId w:val="13"/>
      </w:numPr>
      <w:ind w:left="1077" w:hanging="357"/>
      <w:outlineLvl w:val="0"/>
    </w:pPr>
  </w:style>
  <w:style w:type="paragraph" w:customStyle="1" w:styleId="ClauseBullet2">
    <w:name w:val="Clause Bullet 2"/>
    <w:basedOn w:val="ParaClause"/>
    <w:qFormat/>
    <w:rsid w:val="00F37A35"/>
    <w:pPr>
      <w:numPr>
        <w:numId w:val="14"/>
      </w:numPr>
      <w:ind w:left="1434" w:hanging="357"/>
      <w:outlineLvl w:val="1"/>
    </w:pPr>
  </w:style>
  <w:style w:type="paragraph" w:customStyle="1" w:styleId="subclause1Bullet1">
    <w:name w:val="subclause 1 Bullet 1"/>
    <w:basedOn w:val="Parasubclause1"/>
    <w:qFormat/>
    <w:rsid w:val="00F37A35"/>
    <w:pPr>
      <w:numPr>
        <w:numId w:val="15"/>
      </w:numPr>
      <w:ind w:left="1077" w:hanging="357"/>
    </w:pPr>
  </w:style>
  <w:style w:type="paragraph" w:customStyle="1" w:styleId="subclause2Bullet1">
    <w:name w:val="subclause 2 Bullet 1"/>
    <w:basedOn w:val="Parasubclause2"/>
    <w:qFormat/>
    <w:rsid w:val="00F37A35"/>
    <w:pPr>
      <w:numPr>
        <w:numId w:val="17"/>
      </w:numPr>
      <w:ind w:left="1434" w:hanging="357"/>
    </w:pPr>
  </w:style>
  <w:style w:type="paragraph" w:customStyle="1" w:styleId="subclause3Bullet1">
    <w:name w:val="subclause 3 Bullet 1"/>
    <w:basedOn w:val="Parasubclause3"/>
    <w:qFormat/>
    <w:rsid w:val="00F37A35"/>
    <w:pPr>
      <w:numPr>
        <w:numId w:val="16"/>
      </w:numPr>
      <w:ind w:left="2273" w:hanging="357"/>
    </w:pPr>
  </w:style>
  <w:style w:type="paragraph" w:customStyle="1" w:styleId="subclause1Bullet2">
    <w:name w:val="subclause 1 Bullet 2"/>
    <w:basedOn w:val="Parasubclause1"/>
    <w:qFormat/>
    <w:rsid w:val="00F37A35"/>
    <w:pPr>
      <w:numPr>
        <w:numId w:val="18"/>
      </w:numPr>
      <w:ind w:left="1434" w:hanging="357"/>
    </w:pPr>
  </w:style>
  <w:style w:type="paragraph" w:customStyle="1" w:styleId="subclause2Bullet2">
    <w:name w:val="subclause 2 Bullet 2"/>
    <w:basedOn w:val="Parasubclause2"/>
    <w:qFormat/>
    <w:rsid w:val="00F37A35"/>
    <w:pPr>
      <w:numPr>
        <w:numId w:val="19"/>
      </w:numPr>
      <w:ind w:left="2273" w:hanging="357"/>
    </w:pPr>
  </w:style>
  <w:style w:type="paragraph" w:customStyle="1" w:styleId="subclause3Bullet2">
    <w:name w:val="subclause 3 Bullet 2"/>
    <w:basedOn w:val="Parasubclause3"/>
    <w:qFormat/>
    <w:rsid w:val="00F37A35"/>
    <w:pPr>
      <w:numPr>
        <w:numId w:val="20"/>
      </w:numPr>
      <w:ind w:left="2982" w:hanging="357"/>
    </w:pPr>
  </w:style>
  <w:style w:type="paragraph" w:customStyle="1" w:styleId="DefinedTermBullet">
    <w:name w:val="Defined Term Bullet"/>
    <w:basedOn w:val="DefinedTermPara"/>
    <w:qFormat/>
    <w:rsid w:val="00F37A35"/>
    <w:pPr>
      <w:numPr>
        <w:numId w:val="21"/>
      </w:numPr>
    </w:pPr>
  </w:style>
  <w:style w:type="paragraph" w:customStyle="1" w:styleId="DefinedTermNumber">
    <w:name w:val="Defined Term Number"/>
    <w:basedOn w:val="DefinedTermPara"/>
    <w:qFormat/>
    <w:rsid w:val="00F37A35"/>
    <w:pPr>
      <w:numPr>
        <w:ilvl w:val="1"/>
      </w:numPr>
    </w:pPr>
  </w:style>
  <w:style w:type="paragraph" w:customStyle="1" w:styleId="AdditionalTitle">
    <w:name w:val="Additional Title"/>
    <w:basedOn w:val="Paragraph"/>
    <w:qFormat/>
    <w:rsid w:val="00F37A35"/>
    <w:pPr>
      <w:jc w:val="left"/>
    </w:pPr>
    <w:rPr>
      <w:b/>
      <w:sz w:val="24"/>
    </w:rPr>
  </w:style>
  <w:style w:type="character" w:customStyle="1" w:styleId="error">
    <w:name w:val="error"/>
    <w:basedOn w:val="DefaultParagraphFont"/>
    <w:rsid w:val="00F37A35"/>
    <w:rPr>
      <w:color w:val="000000"/>
    </w:rPr>
  </w:style>
  <w:style w:type="paragraph" w:customStyle="1" w:styleId="NoNumUntitledsubclause1">
    <w:name w:val="No Num Untitled subclause 1"/>
    <w:basedOn w:val="Untitledsubclause1"/>
    <w:qFormat/>
    <w:rsid w:val="00F37A35"/>
    <w:pPr>
      <w:numPr>
        <w:ilvl w:val="0"/>
        <w:numId w:val="0"/>
      </w:numPr>
      <w:ind w:left="720"/>
    </w:pPr>
  </w:style>
  <w:style w:type="paragraph" w:customStyle="1" w:styleId="BackgroundParaClause">
    <w:name w:val="Background Para Clause"/>
    <w:basedOn w:val="Background"/>
    <w:qFormat/>
    <w:rsid w:val="00F37A35"/>
    <w:pPr>
      <w:numPr>
        <w:numId w:val="0"/>
      </w:numPr>
    </w:pPr>
  </w:style>
  <w:style w:type="paragraph" w:customStyle="1" w:styleId="BackgroundParaSubclause1">
    <w:name w:val="Background Para Subclause1"/>
    <w:basedOn w:val="BackgroundSubclause1"/>
    <w:qFormat/>
    <w:rsid w:val="00F37A35"/>
    <w:pPr>
      <w:numPr>
        <w:ilvl w:val="0"/>
        <w:numId w:val="0"/>
      </w:numPr>
      <w:ind w:left="994"/>
    </w:pPr>
    <w:rPr>
      <w:lang w:val="en-US"/>
    </w:rPr>
  </w:style>
  <w:style w:type="paragraph" w:customStyle="1" w:styleId="BackgroundParaSubclause2">
    <w:name w:val="Background Para Subclause2"/>
    <w:basedOn w:val="BackgroundSubclause2"/>
    <w:qFormat/>
    <w:rsid w:val="00F37A35"/>
    <w:pPr>
      <w:numPr>
        <w:ilvl w:val="0"/>
        <w:numId w:val="0"/>
      </w:numPr>
      <w:ind w:left="1701"/>
    </w:pPr>
    <w:rPr>
      <w:lang w:val="en-US"/>
    </w:rPr>
  </w:style>
  <w:style w:type="paragraph" w:customStyle="1" w:styleId="ClauseBulletPara">
    <w:name w:val="Clause Bullet Para"/>
    <w:basedOn w:val="ClauseBullet1"/>
    <w:qFormat/>
    <w:rsid w:val="00F37A35"/>
    <w:pPr>
      <w:numPr>
        <w:numId w:val="0"/>
      </w:numPr>
      <w:ind w:left="1080"/>
    </w:pPr>
    <w:rPr>
      <w:lang w:val="en-US"/>
    </w:rPr>
  </w:style>
  <w:style w:type="paragraph" w:customStyle="1" w:styleId="ClauseBullet2Para">
    <w:name w:val="Clause Bullet 2 Para"/>
    <w:basedOn w:val="ClauseBullet2"/>
    <w:qFormat/>
    <w:rsid w:val="00F37A35"/>
    <w:pPr>
      <w:numPr>
        <w:numId w:val="0"/>
      </w:numPr>
      <w:ind w:left="1440"/>
    </w:pPr>
    <w:rPr>
      <w:lang w:val="en-US"/>
    </w:rPr>
  </w:style>
  <w:style w:type="paragraph" w:customStyle="1" w:styleId="ACTJurisdictionCheckList">
    <w:name w:val="ACTJurisdictionCheckList"/>
    <w:basedOn w:val="Normal"/>
    <w:rsid w:val="00F37A3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F37A35"/>
  </w:style>
  <w:style w:type="paragraph" w:customStyle="1" w:styleId="EmptyClausePara">
    <w:name w:val="Empty Clause Para"/>
    <w:basedOn w:val="IgnoredSpacing"/>
    <w:qFormat/>
    <w:rsid w:val="00F37A35"/>
  </w:style>
  <w:style w:type="paragraph" w:styleId="ListParagraph">
    <w:name w:val="List Paragraph"/>
    <w:basedOn w:val="Normal"/>
    <w:uiPriority w:val="34"/>
    <w:qFormat/>
    <w:rsid w:val="00F37A35"/>
    <w:pPr>
      <w:ind w:left="720"/>
      <w:contextualSpacing/>
    </w:pPr>
  </w:style>
  <w:style w:type="paragraph" w:customStyle="1" w:styleId="ScheduleTitlesubclause1">
    <w:name w:val="Schedule Title subclause1"/>
    <w:basedOn w:val="ScheduleUntitledsubclause1"/>
    <w:qFormat/>
    <w:rsid w:val="00F37A35"/>
    <w:pPr>
      <w:spacing w:before="120"/>
    </w:pPr>
    <w:rPr>
      <w:b/>
    </w:rPr>
  </w:style>
  <w:style w:type="paragraph" w:customStyle="1" w:styleId="BulletList1Pattern">
    <w:name w:val="Bullet List 1 + Pattern"/>
    <w:basedOn w:val="BulletList1"/>
    <w:qFormat/>
    <w:rsid w:val="00F37A35"/>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F37A35"/>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F37A35"/>
  </w:style>
  <w:style w:type="table" w:customStyle="1" w:styleId="ShadedTable1">
    <w:name w:val="Shaded Table1"/>
    <w:basedOn w:val="TableNormal"/>
    <w:uiPriority w:val="99"/>
    <w:rsid w:val="00F37A35"/>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F37A35"/>
  </w:style>
  <w:style w:type="character" w:customStyle="1" w:styleId="IgnoredEmptysubclauseChar">
    <w:name w:val="Ignored Empty subclause Char"/>
    <w:basedOn w:val="DefaultParagraphFont"/>
    <w:link w:val="IgnoredEmptysubclause"/>
    <w:rsid w:val="00F37A35"/>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organisation may use this policy to notify its website visitors about how it collects, uses and stores personal data through use of its website.
          </paratext>
        </para>
      </abstract>
      <toc.identifier hasToc="true"/>
      <body>
        <drafting.note id="a743101" jurisdiction="">
          <head align="left" preservecase="true">
            <headtext>About this document</headtext>
          </head>
          <division id="a000002" level="1">
            <para>
              <paratext>
                The UK data protection regime comprises the  
                <link href="w-026-8528" style="ACTLinkPLCtoPLC">
                  <ital>UK GDPR</ital>
                </link>
                 (that is, the 
                <link href="w-027-1020" style="ACTLinkPLCtoPLC">
                  <ital>retained EU law version of the General Data Protection Regulation ((EU) 2016/679)</ital>
                </link>
                , along with the 
                <link href="w-014-9417" style="ACTLinkPLCtoPLC">
                  <ital>Data Protection Act 2018</ital>
                </link>
                <ital> </ital>
                 (DPA 2018) and the 
                <link href="1-507-2637" style="ACTLinkPLCtoPLC">
                  <ital>Privacy and Electronic Communications (EC Directive) Regulations 2003 (SI 2003/2426) </ital>
                </link>
                 (PECR).
              </paratext>
            </para>
            <para>
              <paratext>
                This resource reflects current UK data protection legislation, but it will be affected by the government's proposals for legislative reform of the UK data protection regime when enacted. See the 
                <link href="w-010-6097" style="ACTLinkPLCtoPLC">
                  <ital>UK data protection legislation tracker</ital>
                </link>
                 for details.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 </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an organisation subject to the UK GDPR which does not provide goods or services to EU data subjects or monitor their behaviour. For that reason, we refer only to compliance with the DPA 2018 and the UK GDPR (as well as PECR where relevant). However, where an organisation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separate website terms of use or other similar terms and conditions as well as a cookie policy. For a UK-based template website terms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(UK)</ital>
                  </link>
                  . For more information on transparency, see 
                  <link href="w-039-4444" style="ACTLinkPLCtoPLC">
                    <ital>Complying with the UK GDPR's transparency requirements toolkit</ital>
                  </link>
                  .
                </paratext>
              </para>
            </division>
            <division id="a161287"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Private or public sector (in the case of public sector, they may choose to cover both data protection and freedom of information).</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297023" level="2">
              <head align="left" preservecase="true">
                <headtext>Determining what personal data is processed</headtext>
              </head>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processes about its customers. The results of the audit should be documented. For further information, see 
                  <link href="3-504-7821" style="ACTLinkPLCtoPLC">
                    <ital>Checklist, Data protection audit: checklist (UK)</ital>
                  </link>
                  <ital> </ital>
                  and 
                  <link anchor="a109414" href="w-032-7291" style="ACTLinkPLCtoPLC">
                    <ital>Data protection accountability toolkit (UK): Audits</ital>
                  </link>
                  .
                </paratext>
              </para>
              <para>
                <paratext>
                  <bold>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bold>
                </paratext>
              </para>
            </division>
            <division id="a177143" level="2">
              <head align="left" preservecase="true">
                <headtext>Making the policy available</headtext>
              </head>
              <para>
                <paratext>
                  A website privacy policy should be made available to individuals as a standalone resource. Organisations should therefore avoid embedding a privacy policy within their legal terms and conditions as this could have the effect of putting off readers because of information fatigue due to the overall length of the document and regulators have noted this (for example the Irish Data Protection Commissioner (DPC) and the 
                  <link href="w-014-9105" style="ACTLinkPLCtoPLC">
                    <ital>European Data Protection Board </ital>
                  </link>
                  (EDPB), see 
                  <link href="w-039-8978" style="ACTLinkPLCtoPLC">
                    <ital>Video, European Data Protection Board's Meta Decisions on Lawful Basis for Processing, Transparency, and Fairness</ital>
                  </link>
                  ).
                </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3886" style="ACTLinkPLCtoPLC">
                    <ital>Checklist, Complying with the UK GDPR's transparency requirements</ital>
                  </link>
                  .
                </paratext>
              </para>
            </division>
            <division id="a267306" level="2">
              <head align="left" preservecase="true">
                <headtext>Guidance and decisions</headtext>
              </head>
              <para>
                <paratext>
                  Guidelines on how to comply with the transparency provisions under the EU GDPR are currently set out in the 
                  <link href="http://ec.europa.eu/newsroom/article29/document.cfm?action=display&amp;amp;doc_id=51025Opens%20in%20a%20new%20window" style="ACTLinkURL">
                    <ital>Article 29 Working Party: Guidelines on Transparency under Regulation 2016/679 (WP260 rev.01)</ital>
                  </link>
                  <ital>, </ital>
                  adopted 29 November 2017 (EDPB Transparency Guidelines) (the 
                  <link href="1-508-0312" style="ACTLinkPLCtoPLC">
                    <ital>Article 29 Working Party</ital>
                  </link>
                   no longer exists and is now the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
                </paratext>
              </para>
              <para>
                <paratext>
                  The ICO has also issued guidance on providing information to individuals, transparency and the right to be informed (
                  <link href="https://ico.org.uk/for-organisations/uk-gdpr-guidance-and-resources/" style="ACTLinkURL">
                    <ital>ICO:UK GDPR guidance and resources</ital>
                  </link>
                  ).
                </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149581" level="2">
              <head align="left" preservecase="true">
                <headtext>What is not covered in this privacy policy</headtext>
              </head>
              <para>
                <paratext>
                  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472063" href="w-013-3757" style="ACTLinkPLCtoPLC">
                      <ital>Practice note, Overview of UK GDPR: Special categories of personal data</ital>
                    </link>
                    <ital> </ital>
                    and 
                    <link anchor="a795652" href="w-014-6104" style="ACTLinkPLCtoPLC">
                      <ital>Practice note, UK GDPR and DPA 2018: exemptions: Special categories of personal data and criminal convictions and offences data</ital>
                    </link>
                    <ital>)</ital>
                    .
                  </paratext>
                </para>
              </division>
              <division id="a924333" level="3">
                <head align="left" preservecase="true">
                  <headtext>Children's personal data</headtext>
                </head>
                <para>
                  <paratext>
                    Websites targeting children should review parental policy and consent requirements (see 
                    <link href="w-019-3844" style="ACTLinkPLCtoPLC">Practice notes, Children and the law: data protection aspects (UK)</link>
                     and 
                    <link href="w-039-8568" style="ACTLinkPLCtoPLC">Drafting child-friendly privacy notices (UK)</link>
                    ). In the UK, sites likely to be accessed by under 18 year olds, where the site owner processes such children's data, must comply with the ICO's Age-Appropriate Design Code (Children's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https://ico.org.uk/for-organisations/uk-gdpr-guidance-and-resources/childrens-information/childrens-code-guidance-and-resources/age-appropriate-design-a-code-of-practice-for-online-services/" style="ACTLinkURL">
                        <ital>ICO: Age appropriate design code (Children's Code)</ital>
                      </link>
                      .)
                    </paratext>
                  </para>
                </display.quote>
                <para>
                  <paratext>Greater preparation and creativity is required when designing and drafting privacy notices for children (compared to the typical written text of an adult-facing privacy notice) to take account of the age of the child and the fact that their developmental needs may change as they grow older. It is crucial to know the age range of your users so that you can provide privacy information to them which is concise, prominent and in clear language suited to the age of the child. Controllers providing products or services to children via their website should consult the Children’s Code and the related guidance on the ICO's website in order to ensure that they meet the regulator's expectations regarding the drafting of child-friendly privacy notices.</paratext>
                </para>
                <para>
                  <paratext>Publishing information in a stand-alone privacy policy, which may be situated at the bottom of a web page, is highly unlikely to be sufficient to comply with the Children's Code. A compliant approach would involve providing privacy information in different child-friendly formats throughout the website including, for example, the potential use of icons and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ital>,</ital>
                    <link anchor="a684634" href="w-020-2218" style="ACTLinkPLCtoPLC">
                      <ital>Social media compliance: Children: ICO age-appropriate design code</ital>
                    </link>
                    , 
                    <link href="w-039-8568" style="ACTLinkPLCtoPLC">
                      <ital>Drafting child-friendly privacy notices (UK)</ital>
                    </link>
                     and 
                    <link href="w-039-5753" style="ACTLinkPLCtoPLC">
                      <ital>Checklist, Drafting child-friendly privacy notices (UK)</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
                    This website privacy policy is drafted from the perspective of a customer-facing organisation on a public facing website (as opposed to an employee-facing privacy policy which would typically appear on an organisation’s intranet or within a staff handbook). See 
                    <link href="8-386-8683" style="ACTLinkPLCtoPLC">
                      <ital>Standard document, Staff handbook (long form)</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The design and format of the privacy policy is therefore key to achieving compliance with these Article 12 transparency requirements. See 
                  <link href="w-039-3886" style="ACTLinkPLCtoPLC">
                    <ital>Checklist, Complying with the UK GDPR's transparency requirements</ital>
                  </link>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thirteen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organisations could follow a different format and split their policy up differently, by perhaps following the execution process with a customer (for example, direct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their customers globally or jurisdiction-specific or regional privacy policies, taking into account the fact that even within the EU, member states are likely to have varying rules on data protection. This policy is UK 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https://ico.org.uk/for-organisations/uk-gdpr-guidance-and-resources/individual-rights/individual-rights/right-to-be-informed/" style="ACTLinkURL">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division id="a398949"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paragraph 4</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Legitimate interests assessment (UK)</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paragraph 6</internal.reference>
                       section of the privacy policy below (International transfers).
                    </paratext>
                  </para>
                </list.item>
              </list>
            </division>
            <division id="a579296" level="2">
              <head align="left" preservecase="true">
                <headtext>Business sign-off and user testing</headtext>
              </head>
              <para>
                <paratext>The privacy policy should not make promises or statements that an organisation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 and data protection compliance function (including DPO where applicable).</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privacy policy is and that organisations should put themselves in the position of the people they are collecting information about.</paratext>
              </para>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3" level="1">
                <para>
                  <paratext>This privacy policy may be used by an online organisation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
                    The template provisions set out in this privacy policy deal with processing non-sensitive personal data with relatively limited processing activities. Accordingly, this document will need to be tailored and provisions expanded on if a website or organisation has a complex operation involving many parties, or numerous different types of data and numerous processing activities. For more information see 
                    <internal.reference refid="a743101">Drafting note, About this document</internal.reference>
                    .
                  </paratext>
                </para>
                <para>
                  <paratext>
                    In addition to this general website privacy policy, it is important that organisations issue a short-form privacy policy or fair processing policy at the actual point when it collects data from an individual. Such a short-form notice would set out why data is being collected and processed for a particular purpose and perhaps refer to the contents of this website privacy policy for more details. See 
                    <link href="w-014-8428" style="ACTLinkPLCtoPLC">
                      <ital>Standard document, Short form privacy notice (online) (UK)</ital>
                    </link>
                     and 
                    <link href="w-039-4444" style="ACTLinkPLCtoPLC">
                      <ital>Complying with the UK GDPR's transparency requirements toolkit</ital>
                    </link>
                    .
                  </paratext>
                </para>
                <para>
                  <paratext>We have indicated throughout the document where we advise including internal hyperlinks by square brackets and italics (these are not all live in the document as published).</paratext>
                </para>
              </division>
            </drafting.note>
          </clause>
          <clause id="a448936" numbering="none">
            <para>
              <paratext>
                <bold>PRIVACY POLICY</bold>
              </paratext>
            </para>
          </clause>
          <clause id="a183820" numbering="none">
            <para>
              <paratext>
                This privacy policy sets out how [ORGANISATION] uses and protects your personal data. This privacy policy is provided in a layered format so you can click through to the specific areas set out below. Alternatively, you can [view the full version of the privacy policy here [LINK] 
                <bold>OR </bold>
                download a copy of the policy here: [LINK].]
              </paratext>
            </para>
          </clause>
          <clause id="a345171" numbering="none">
            <para>
              <paratext>
                <bold>1. IMPORTANT INFORMATION AND WHO WE ARE (</bold>
                <internal.reference refid="a819128">paragraph 1</internal.reference>
                <bold>
                  <ital>)</ital>
                </bold>
              </paratext>
            </para>
          </clause>
          <clause id="a313821" numbering="none">
            <para>
              <paratext>
                <bold>2. TYPES OF PERSONAL DATA WE COLLECT ABOUT YOU (</bold>
                <internal.reference refid="a480831">paragraph 2</internal.reference>
                <bold>)</bold>
              </paratext>
            </para>
          </clause>
          <clause id="a575864" numbering="none">
            <para>
              <paratext>
                <bold>3. HOW IS YOUR PERSONAL DATA COLLECTED? (</bold>
                <internal.reference refid="a524838">paragraph 3</internal.reference>
                <bold>)</bold>
              </paratext>
            </para>
          </clause>
          <clause id="a919982" numbering="none">
            <para>
              <paratext>
                <bold>4. HOW WE USE YOUR PERSONAL DATA (</bold>
                <internal.reference refid="a179246">paragraph 4</internal.reference>
                <bold>)</bold>
              </paratext>
            </para>
          </clause>
          <clause id="a469725" numbering="none">
            <para>
              <paratext>
                <bold>5. DISCLOSURES OF YOUR PERSONAL DATA (</bold>
                <internal.reference refid="a239061">paragraph 5</internal.reference>
                <bold>) </bold>
              </paratext>
            </para>
          </clause>
          <clause id="a798662" numbering="none">
            <para>
              <paratext>
                <bold>6. INTERNATIONAL TRANSFERS (</bold>
                <internal.reference refid="a888527">paragraph 6</internal.reference>
                <bold>) </bold>
              </paratext>
            </para>
          </clause>
          <clause id="a496559" numbering="none">
            <para>
              <paratext>
                <bold>7. DATA SECURITY (</bold>
                <internal.reference refid="a424553">paragraph 7</internal.reference>
                <bold>)</bold>
              </paratext>
            </para>
          </clause>
          <clause id="a915856" numbering="none">
            <para>
              <paratext>
                <bold>8. DATA RETENTION (</bold>
                <internal.reference refid="a852989">paragraph 8</internal.reference>
                <bold>)</bold>
              </paratext>
            </para>
          </clause>
          <clause id="a700940" numbering="none">
            <para>
              <paratext>
                <bold>9. YOUR LEGAL RIGHTS (</bold>
                <internal.reference refid="a152621">paragraph 9</internal.reference>
                <bold>)</bold>
              </paratext>
            </para>
          </clause>
          <clause id="a292340" numbering="none">
            <para>
              <paratext>
                <bold>10. CONTACT DETAILS (</bold>
                <internal.reference refid="a682882">paragraph 10</internal.reference>
                <bold>
                  <ital>)</ital>
                </bold>
              </paratext>
            </para>
          </clause>
          <clause id="a113757" numbering="none">
            <para>
              <paratext>
                <bold>
                  <ital>11. COMPLAINTS (</ital>
                </bold>
                <internal.reference refid="a194718">paragraph 11</internal.reference>
                <bold>)</bold>
              </paratext>
            </para>
          </clause>
          <clause id="a341330" numbering="none">
            <para>
              <paratext>
                <bold>
                  <ital>12. CHANGES TO THE PRIVACY POLICY AND YOUR DUTY TO INFORM US OF CHANGES (</ital>
                </bold>
                <internal.reference refid="a475634">paragraph 12</internal.reference>
                <bold>)</bold>
              </paratext>
            </para>
          </clause>
          <clause id="a876412" numbering="none">
            <para>
              <paratext>
                <bold>
                  <ital>13. THIRD PARTY LINKS (</ital>
                </bold>
                <internal.reference refid="a493778">paragraph 13</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4"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is the controller of the data. Organisations must ensure the privacy policy includes their full legal name and contact information as the controller of the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(UK)</ital>
                      </link>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 Although the EDPB has given some guidance on what it considers to be material and non-material, it appears that only changes like mis-spellings or grammatical errors would be considered non-material, so technically all other changes would need to be notified to the data subject. The EDPB has specified certain changes which must always be notified: change in processing purpose, change in identity of controller or change in how data subjects can exercise their rights.</paratext>
                  </para>
                  <para>
                    <paratext>It is not enough, in the EDPB's view, for a business to require an individual to regularly check a privacy policy for any changes or updates.</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email, hard copy or a pop-up on a webpage.</paratext>
                  </para>
                </division>
              </division>
            </drafting.note>
          </clause>
          <clause id="a644190" numbering="none">
            <para>
              <paratext>
                <bold>Privacy policy</bold>
              </paratext>
            </para>
          </clause>
          <clause id="a769702" numbering="none">
            <para>
              <paratext>
                This privacy policy gives you information about how [ORGANISATION] collects and uses your personal data through your use of this website, including any data you may provide when you [register with us 
                <bold>OR</bold>
                 sign up to our newsletter 
                <bold>OR</bold>
                 purchase a product or service 
                <bold>OR</bold>
                 take part in a competition 
                <bold>OR</bold>
                 [OTHER EXAMPLE]].
              </paratext>
            </para>
            <drafting.note id="a910155" jurisdiction="">
              <head align="left" preservecase="true">
                <headtext>Children's data</headtext>
              </head>
              <division id="a000005"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924333">Drafting note, Children's personal data</internal.reference>
                     and 
                    <link href="w-039-8568" style="ACTLinkPLCtoPLC">
                      <ital>Practice note, Drafting child-friendly privacy notices (UK)</ital>
                    </link>
                    .
                  </paratext>
                </para>
              </division>
            </drafting.note>
          </clause>
          <clause id="a271689" numbering="none">
            <para>
              <paratext>This website is not intended for children and we do not knowingly collect data relating to children.</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[GROUP NAME] (Group) is made up of different legal entities, details of which can be found here: [LINK]. This privacy policy is issued on behalf of the Group so when we mention ["COMPANY"], "we", "us" or "our" in this privacy policy, we are referring to the relevant company in the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who is responsible for overseeing questions in relation to this privacy policy.] If you have any questions about this privacy policy, including any requests to exercise your legal rights (
                <internal.reference refid="a152621">paragraph 9</internal.reference>
                <ital>)</ital>
                , please contact the [DPO 
                <bold>OR</bold>
                 us] using the information set out in the contact details section (
                <internal.reference refid="a682882">paragraph 10</internal.reference>
                ).
              </paratext>
            </para>
          </clause>
          <clause id="a480831">
            <identifier>2.</identifier>
            <head align="left" preservecase="true">
              <headtext>The types of personal data we collect about you</headtext>
            </head>
            <drafting.note id="a401620" jurisdiction="">
              <head align="left" preservecase="true">
                <headtext>The data we collect about you</headtext>
              </head>
              <division id="a000006"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
                    The starting point for this section of the privacy policy is for organisations to create categories or buckets of personal data and state exactly what each bucket contains. 
                    <bold>The categories of data included in this privacy policy provide examples only and are not intended to be an exhaustive list of all the categories of personal data that an organisation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bold>
                  </paratext>
                </para>
              </division>
            </drafting.note>
          </clause>
          <clause id="a738838" numbering="none">
            <para>
              <paratext>Personal data means any information about an individual from which that person can be identified.</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device ID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interact with and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a
                <defn.term>ggregated data</defn.term>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
              </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7" level="1">
                <para>
                  <paratext>This section should disclose how the website collects data from or about its users. The privacy policy should also include details of any personal data collected from third parties.</paratext>
                </para>
                <para>
                  <paratext>Website visitors will be aware of some obvious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EDPB guidelines state that the "specific" source should be provided "unless it is not possible to do so". They further clarify that businesses cannot choose not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disclose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Your interactions with us.</bold>
                     You may give us your personal data by filling in online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item>
                <para>
                  <paratext>Technical Data is collected from the following parties:</paratext>
                </para>
                <list type="bulleted">
                  <list.item>
                    <para>
                      <paratext>analytics providers [such as Google based outside the UK];</paratext>
                    </para>
                  </list.item>
                  <list.item>
                    <para>
                      <paratext>
                        advertising networks [such as [NAME] based [inside 
                        <bold>OR</bold>
                         outside] the UK]; and
                      </paratext>
                    </para>
                  </list.item>
                  <list.item>
                    <para>
                      <paratext>
                        search information providers [such as [NAME] based [inside 
                        <bold>OR</bold>
                         outside] the UK].
                      </paratext>
                    </para>
                  </list.item>
                </list>
              </list.item>
              <list.item>
                <para>
                  <paratext>
                    Contact, Financial and Transaction Data is collected from providers of technical, payment and delivery services [such as [NAME] based [inside 
                    <bold>OR</bold>
                     outside] the UK].
                  </paratext>
                </para>
              </list.item>
              <list.item>
                <para>
                  <paratext>
                    Identity and Contact Data is collected from data brokers or aggregators [such as [NAME] based [inside 
                    <bold>OR</bold>
                     outside] the UK].
                  </paratext>
                </para>
              </list.item>
              <list.item>
                <para>
                  <paratext>Identity and Contact Data is collected from publicly available sources [such as Companies House and the Electoral Register based inside the UK].</paratext>
                </para>
              </list.item>
              <list.item>
                <para>
                  <paratext>[ANY OTHER WAYS YOU COLLECT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08" level="1">
                <para>
                  <paratext>The privacy policy should disclose how an organisation plans to use the personal data it collects by describing the specific use purposes, such as order fulfilment, billing, delivery and direct marketing. This is the most important section of the privacy policy in terms of compliance with the transparency obligations in Articles 13 and 14 of the UK GDPR. Businesses should also clearly identify any non-obvious personal data uses, for example, data used for profiling, automated decision-making and direct marketing purposes.</paratext>
                </para>
                <para>
                  <paratext>
                    <bold>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  </bold>
                  </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422270"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division>
                <division id="a671417" level="2">
                  <head align="left" preservecase="true">
                    <headtext>Consent</headtext>
                  </head>
                  <para>
                    <paratext>
                      In most cases, online businesses will not need consent to process personal information other than for processing special categories of data (see 
                      <link anchor="a472063" href="w-013-3757" style="ACTLinkPLCtoPLC">
                        <ital>Practice note, Overview of UK GDPR: Special categories of personal data</ital>
                      </link>
                      <ital>)</ital>
                       or for electronic direct marketing (via email and text message), particularly where the marketing relates to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451224" href="w-013-3757" style="ACTLinkPLCtoPLC">
                        <ital>Practice notes, Overview of UK GDPR: Consent rules</ital>
                      </link>
                       and 
                      <link href="w-014-7952" style="ACTLinkPLCtoPLC">
                        <ital>Consent under the UK GDPR</ital>
                      </link>
                      <ital>. </ital>
                    </paratext>
                  </para>
                </division>
                <division id="a556441" level="2">
                  <head align="left" preservecase="true">
                    <headtext>Compliance with a legal obligation</headtext>
                  </head>
                  <para>
                    <paratext>
                      Article 6(3) of the UK GDPR requires that the legal obligation must be laid down in UK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qualifies as a legal obligation providing 'there is a statutory basis underpinning the regulatory regime and which requires regulated organisations to comply' (see 
                      <link href="https://ico.org.uk/for-organisations/uk-gdpr-guidance-and-resources/" style="ACTLinkURL">
                        <ital>ICO: UK GDPR guidance and resources</ital>
                      </link>
                       at 
                      <link href="https://ico.org.uk/for-organisations/uk-gdpr-guidance-and-resources/lawful-basis/a-guide-to-lawful-basis/lawful-basis-for-processing/legal-obligation/" style="ACTLinkURL">
                        <ital>Lawful basis for processing, Legal obligation</ital>
                      </link>
                      ).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w-007-0585" style="ACTLinkPLCtoPLC">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 for example in the public sector.</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businesses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businesses may wish to add additional columns in the table to identify individual sources or recipients.</paratext>
                  </para>
                  <para>
                    <paratext>
                      For more information on lawful basis under the UK GDPR, see 
                      <link anchor="a422270" href="w-013-3757" style="ACTLinkPLCtoPLC">
                        <ital>Practice note, 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paratext>
                  </para>
                  <para>
                    <paratext>
                      A short-form privacy notice, giving details of the proposed marketing, and any third parties the data is shared with, should be provided at the time data is collected from an individual for marketing purposes (see 
                      <link anchor="a908622" href="w-013-3757" style="ACTLinkPLCtoPLC">
                        <ital>Practice note, Overview of UK GDPR: First data protection principle: lawfulness, fairness and transparency</ital>
                      </link>
                       and 
                      <link href="w-014-8428" style="ACTLinkPLCtoPLC">
                        <ital>Standard document, Short form privacy notice (online)(UK)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ital>
                      </link>
                      .
                    </paratext>
                  </para>
                  <para>
                    <paratext>
                      This privacy policy refers (at 
                      <internal.reference refid="a602347">DIRECT MARKETING</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ital>
                      </link>
                      ). Recital 47 to the UK GDPR acknowledges that direct marketing can be conducted on the basis of legitimate interests (see 
                      <link anchor="a126867" href="w-013-3757" style="ACTLinkPLCtoPLC">
                        <ital>Practice note, Overview of UK GDPR: Direct marketing and draft E-Privacy Regulation</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document, Consents to receive unsolicited direct marketing communications (UK)</ital>
                          </link>
                          .
                        </paratext>
                      </para>
                    </list.item>
                    <list.item>
                      <para>
                        <paratext>
                          <link href="w-037-4611" style="ACTLinkPLCtoPLC">
                            <ital>Checklist, Data protection legitimate interests assessment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07-8182" style="ACTLinkPLCtoPLC">
                        <ital>E-Privacy Regulation Legislation tracker</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drafting.note>
          </clause>
          <clause id="a964261" numbering="none">
            <head align="left" preservecase="true">
              <headtext>Legal basis</headtext>
            </head>
          </clause>
          <clause id="a573645" numbering="none">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
                  </paratext>
                </para>
              </list.item>
              <list.item>
                <para>
                  <paratext>
                    <bold>Legal obligation: </bold>
                    We may use your personal data where it is necessary for compliance with a legal obligation that we are subject to. We will identify the relevant legal obligation when we rely on this legal basis.
                  </paratext>
                </para>
              </list.item>
              <list.item>
                <para>
                  <paratext>
                    <bold>Consent: </bold>
                    We rely on consent only where we have obtained your active agreement to use your personal data for a specified purpose, for example if you subscribe to an email newsletter.
                  </paratext>
                </para>
              </list.item>
            </list>
          </clause>
          <clause id="a705127" numbering="none">
            <head align="left" preservecase="true">
              <headtext>Purposes for which we will use your personal data</headtext>
            </head>
          </clause>
          <clause id="a590771" numbering="none">
            <para>
              <paratext>We have set out below, in a table format, a description of all the ways we plan to use the various categories of your personal data, and which of the legal bases we rely on to do so. We have also identified what our legitimate interests are where appropriate.</paratext>
            </para>
          </clause>
          <clause id="a638713" numbering="none">
            <para>
              <paratext>[AMEND, DELETE OR ADD TO THIS TABLE AS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Legal basis [and retention period]</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manage our relationship with you which will include:</paratext>
                          </para>
                          <para align="left">
                            <paratext>(a) Notifying you about changes to our terms or privacy policy</paratext>
                          </para>
                          <para align="left">
                            <paratext>(b) Dealing with your requests, complaints and queries</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manage our relationship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deliver relevant website content and online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use data analytics to improve our website, products/services, customer relationships and experiences and to measure the effectiveness of our communications and marketing</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send you relevant marketing communications and make personalised suggestions and recommendations to you about goods or services that may be of interest to you based on your Profile Data</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
                              Necessary for our legitimate interests (to carry out direct marketing, develop our products/services and grow our business) 
                              <bold>OR</bold>
                               Consent, having obtained your prior consent to receiving direct marketing communications
                            </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carry out market research through your voluntary participation in surveys</paratext>
                          </para>
                        </entry>
                        <entry valign="top">
                          <para>
                            <paratext/>
                          </para>
                        </entry>
                        <entry valign="top">
                          <para align="left">
                            <paratext>Necessary for our legitimate interests (to study how customers use our products/services and to help us improve and develop our products and services).</paratext>
                          </para>
                          <para align="left">
                            <paratext>[EXPAND ON THE ABOVE AND LINK LEGAL BASIS TO THE SPECIFIC PROCESSING ACTIVITY, USING EXAMPLES WHERE NECESSARY]</paratext>
                          </para>
                          <para align="left">
                            <paratext>[We will retain this data for [state retention period]]</paratext>
                          </para>
                        </entry>
                      </row>
                    </tbody>
                  </tgroup>
                </table>
              </paratext>
            </para>
          </clause>
          <clause id="a602347" numbering="none">
            <head align="left" preservecase="true">
              <headtext>Direct marketing</headtext>
            </head>
          </clause>
          <clause id="a724870" numbering="none">
            <para>
              <paratext>
                During the [registration] process on our website when your personal data is collected, you will be asked to indicate your preferences for receiving direct marketing communications from [ORGANISATION] via [EMAIL, SMS, TELEPHONE, POST] 
                <bold>OR</bold>
                 You will receive marketing communications from us if you have requested information from us or purchased goods or services from us and you have not opted out of receiving the marketing.
              </paratext>
            </para>
          </clause>
          <clause id="a295679" numbering="none">
            <para>
              <paratext>We may also analyse your Identity, Contact, Technical, Usage and Profile Data to form a view which products, services and offers may be of interest to you so that we can then send you relevant marketing communications.</paratext>
            </para>
          </clause>
          <clause id="a539561" numbering="none">
            <head align="left" preservecase="true">
              <headtext>Third-party marketing</headtext>
            </head>
            <para>
              <paratext>We will get your express consent before we share your personal data with any third party for their own direct marketing purposes.</paratext>
            </para>
          </clause>
          <clause id="a879432" numbering="none">
            <head align="left" preservecase="true">
              <headtext>Opting out of marketing</headtext>
            </head>
          </clause>
          <clause id="a603355" numbering="none">
            <para>
              <paratext>
                You can ask to stop sending you marketing communications at any time [by logging into the website and checking or unchecking relevant boxes to adjust your marketing preferences 
                <bold>OR</bold>
                 by following the opt-out links within any marketing communication sent to you or by contacting us [LINK]].
              </paratext>
            </para>
          </clause>
          <clause id="a697118" numbering="none">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updates to our Terms and Conditions, checking that your contact details are correct].</paratext>
            </para>
          </clause>
          <clause id="a512081" numbering="none">
            <head align="left" preservecase="true">
              <headtext>Cookies</headtext>
            </head>
          </clause>
          <clause condition="optional" id="a591491" numbering="none">
            <para>
              <paratext>For more information about the cookies we use and how to change your cookie preferences, please see [LINK TO YOUR COOKIE POLICY].</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705127">Purposes for which we will use your personal data</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9061">Paragraph 5</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clause>
          <clause id="a342752" numbering="none">
            <para>
              <paratext>
                We may share your personal data where necessary with the parties set out below for the purposes set out in the table 
                <internal.reference refid="a705127">Purposes for which we will use your personal data</internal.reference>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internal.reference refid="a705127">Purposes for which we will use your personal data</internal.reference>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put in place by the controller.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ital>
                        </link>
                        .
                      </paratext>
                    </para>
                  </list.item>
                  <list.item>
                    <para>
                      <paratext>
                        <link href="w-038-6137" style="ACTLinkPLCtoPLC">
                          <ital>Data transfer agreements and standard contractual clauses (SCCs) tracker (UK)</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paragraph 10</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476869"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13-5138" style="ACTLinkPLCtoPLC">
                        <ital>Practice note, 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clause>
          <clause id="a123273"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924764"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 and indeed most UK businesses do not currently comply fully with the Article 13(2)(a) requirements in their website privacy policies.</paratext>
                </para>
                <para>
                  <paratext>
                    If organisations have managed to determine specific retention periods, they should insert the appropriate retention period per activity/data set in the table set out in 
                    <internal.reference refid="a705127">Purposes for which we will use your personal data</internal.reference>
                     above and we have provided for this in section 8 of the privacy policy (
                    <internal.reference refid="a852989">paragraph 8</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211644" numbering="none">
            <para>
              <paratext>
                [Details of retention periods for different aspects of your personal data are [set out in the table [
                <internal.reference refid="a705127">Purposes for which we will use your personal data</internal.reference>
                ] above].
              </paratext>
            </para>
          </clause>
          <clause id="a703301" numbering="none">
            <para>
              <paratext>OR</paratext>
            </para>
          </clause>
          <clause id="a863448"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nternal.reference refid="a152621">paragraph 9</internal.reference>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clause>
          <clause id="a905008" numbering="none">
            <para>
              <paratext>You have a number of rights under data protection laws in relation to your personal data.</paratext>
            </para>
          </clause>
          <clause id="a807579" numbering="none">
            <para>
              <paratext>You have the right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OPTING OUT OF MARKETING</internal.reference>
                     in 
                    <internal.reference refid="a179246">paragraph 4</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clause>
          <clause id="a694615" numbering="none">
            <para>
              <paratext>
                If you wish to exercise any of the rights set out above, [please contact us [see Contact details (
                <internal.reference refid="a682882">paragraph 10</internal.reference>
                )]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Contact details</headtext>
            </head>
          </clause>
          <clause id="a679082"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194718">
            <identifier>11.</identifier>
            <head align="left" preservecase="true">
              <headtext>Complaints</headtext>
            </head>
          </clause>
          <clause id="a396864" numbering="none">
            <para>
              <paratex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rev.history>
        <rev.item>
          <rev.title>Updated resource (January 2024)</rev.title>
          <rev.date>20231101</rev.date>
          <rev.author>Practical Law Data Protection</rev.author>
          <rev.body>
            <division id="a000001" level="1">
              <para>
                <paratext>We have reviewed and updated this resource.</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196F7E0-092F-4FD3-BB47-53FC32B23F96}">
  <ds:schemaRefs>
    <ds:schemaRef ds:uri="http://www.w3.org/2001/XMLSchema"/>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Gavin Miller</cp:lastModifiedBy>
  <cp:revision>2</cp:revision>
  <dcterms:created xsi:type="dcterms:W3CDTF">2024-05-16T09:03:00Z</dcterms:created>
  <dcterms:modified xsi:type="dcterms:W3CDTF">2024-05-16T09:03:00Z</dcterms:modified>
</cp:coreProperties>
</file>